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AE72E0" w14:textId="5345B264" w:rsidR="00376739" w:rsidRPr="00376739" w:rsidRDefault="00376739" w:rsidP="00376739">
      <w:pPr>
        <w:pStyle w:val="a9"/>
        <w:rPr>
          <w:rFonts w:eastAsiaTheme="minorEastAsia"/>
          <w:sz w:val="24"/>
          <w:lang w:val="en-GB" w:eastAsia="zh-CN"/>
        </w:rPr>
      </w:pPr>
      <w:r w:rsidRPr="00376739">
        <w:rPr>
          <w:sz w:val="24"/>
          <w:lang w:val="en-GB"/>
        </w:rPr>
        <w:t>3GPP TSG-RAN WG2</w:t>
      </w:r>
      <w:r w:rsidRPr="00376739">
        <w:rPr>
          <w:rFonts w:eastAsia="宋体"/>
          <w:sz w:val="24"/>
          <w:lang w:val="en-GB" w:eastAsia="zh-CN"/>
        </w:rPr>
        <w:t xml:space="preserve"> Meeting #12</w:t>
      </w:r>
      <w:r w:rsidRPr="00376739">
        <w:rPr>
          <w:rFonts w:eastAsia="宋体" w:hint="eastAsia"/>
          <w:sz w:val="24"/>
          <w:lang w:val="en-GB" w:eastAsia="zh-CN"/>
        </w:rPr>
        <w:t>9</w:t>
      </w:r>
      <w:r w:rsidRPr="00376739">
        <w:rPr>
          <w:rFonts w:eastAsia="宋体"/>
          <w:sz w:val="24"/>
          <w:lang w:val="en-GB" w:eastAsia="zh-CN"/>
        </w:rPr>
        <w:t xml:space="preserve">                          </w:t>
      </w:r>
      <w:r>
        <w:rPr>
          <w:rFonts w:eastAsia="宋体" w:hint="eastAsia"/>
          <w:sz w:val="24"/>
          <w:lang w:val="en-GB" w:eastAsia="zh-CN"/>
        </w:rPr>
        <w:t xml:space="preserve">        </w:t>
      </w:r>
      <w:r w:rsidRPr="00376739">
        <w:rPr>
          <w:rFonts w:eastAsia="宋体"/>
          <w:sz w:val="24"/>
          <w:lang w:val="en-GB" w:eastAsia="zh-CN"/>
        </w:rPr>
        <w:t xml:space="preserve">     </w:t>
      </w:r>
      <w:r w:rsidRPr="00376739">
        <w:rPr>
          <w:rFonts w:eastAsia="宋体" w:hint="eastAsia"/>
          <w:sz w:val="24"/>
          <w:lang w:val="en-GB" w:eastAsia="zh-CN"/>
        </w:rPr>
        <w:t xml:space="preserve">   </w:t>
      </w:r>
      <w:r w:rsidR="00B2130A" w:rsidRPr="00B2130A">
        <w:rPr>
          <w:rFonts w:eastAsia="宋体"/>
          <w:sz w:val="24"/>
          <w:lang w:val="en-GB" w:eastAsia="zh-CN"/>
        </w:rPr>
        <w:t>R2-2500231</w:t>
      </w:r>
    </w:p>
    <w:p w14:paraId="0679DF8F" w14:textId="77F1FF30" w:rsidR="00376739" w:rsidRPr="00376739" w:rsidRDefault="00376739" w:rsidP="00376739">
      <w:pPr>
        <w:pStyle w:val="a9"/>
        <w:rPr>
          <w:rFonts w:eastAsiaTheme="minorEastAsia"/>
          <w:sz w:val="24"/>
          <w:lang w:eastAsia="zh-CN"/>
        </w:rPr>
      </w:pPr>
      <w:r w:rsidRPr="00376739">
        <w:rPr>
          <w:rFonts w:eastAsiaTheme="minorEastAsia" w:hint="eastAsia"/>
          <w:sz w:val="24"/>
          <w:lang w:eastAsia="zh-CN"/>
        </w:rPr>
        <w:t>Athens, G</w:t>
      </w:r>
      <w:r w:rsidR="00F06193">
        <w:rPr>
          <w:rFonts w:eastAsiaTheme="minorEastAsia" w:hint="eastAsia"/>
          <w:sz w:val="24"/>
          <w:lang w:eastAsia="zh-CN"/>
        </w:rPr>
        <w:t>reece</w:t>
      </w:r>
      <w:r w:rsidRPr="00376739">
        <w:rPr>
          <w:rFonts w:eastAsiaTheme="minorEastAsia"/>
          <w:sz w:val="24"/>
          <w:lang w:eastAsia="zh-CN"/>
        </w:rPr>
        <w:t xml:space="preserve">, </w:t>
      </w:r>
      <w:r w:rsidR="009D37A8" w:rsidRPr="009D37A8">
        <w:rPr>
          <w:rFonts w:eastAsiaTheme="minorEastAsia"/>
          <w:sz w:val="24"/>
          <w:lang w:eastAsia="zh-CN"/>
        </w:rPr>
        <w:t>Feb.</w:t>
      </w:r>
      <w:r w:rsidR="009D37A8">
        <w:rPr>
          <w:rFonts w:eastAsiaTheme="minorEastAsia" w:hint="eastAsia"/>
          <w:sz w:val="24"/>
          <w:lang w:eastAsia="zh-CN"/>
        </w:rPr>
        <w:t xml:space="preserve"> </w:t>
      </w:r>
      <w:r w:rsidRPr="00376739">
        <w:rPr>
          <w:rFonts w:eastAsiaTheme="minorEastAsia" w:hint="eastAsia"/>
          <w:sz w:val="24"/>
          <w:lang w:eastAsia="zh-CN"/>
        </w:rPr>
        <w:t>17</w:t>
      </w:r>
      <w:r w:rsidRPr="00376739">
        <w:rPr>
          <w:rFonts w:eastAsiaTheme="minorEastAsia"/>
          <w:sz w:val="24"/>
          <w:vertAlign w:val="superscript"/>
          <w:lang w:eastAsia="zh-CN"/>
        </w:rPr>
        <w:t>th</w:t>
      </w:r>
      <w:r w:rsidRPr="00376739">
        <w:rPr>
          <w:rFonts w:eastAsiaTheme="minorEastAsia"/>
          <w:sz w:val="24"/>
          <w:lang w:eastAsia="zh-CN"/>
        </w:rPr>
        <w:t xml:space="preserve"> – 2</w:t>
      </w:r>
      <w:r w:rsidRPr="00376739">
        <w:rPr>
          <w:rFonts w:eastAsiaTheme="minorEastAsia" w:hint="eastAsia"/>
          <w:sz w:val="24"/>
          <w:lang w:eastAsia="zh-CN"/>
        </w:rPr>
        <w:t>1</w:t>
      </w:r>
      <w:r w:rsidRPr="00376739">
        <w:rPr>
          <w:rFonts w:eastAsiaTheme="minorEastAsia" w:hint="eastAsia"/>
          <w:sz w:val="24"/>
          <w:vertAlign w:val="superscript"/>
          <w:lang w:eastAsia="zh-CN"/>
        </w:rPr>
        <w:t>st</w:t>
      </w:r>
      <w:r w:rsidRPr="00376739">
        <w:rPr>
          <w:rFonts w:eastAsiaTheme="minorEastAsia"/>
          <w:sz w:val="24"/>
          <w:lang w:eastAsia="zh-CN"/>
        </w:rPr>
        <w:t>, 202</w:t>
      </w:r>
      <w:r w:rsidRPr="00376739">
        <w:rPr>
          <w:rFonts w:eastAsiaTheme="minorEastAsia" w:hint="eastAsia"/>
          <w:sz w:val="24"/>
          <w:lang w:eastAsia="zh-CN"/>
        </w:rPr>
        <w:t>5</w:t>
      </w:r>
    </w:p>
    <w:p w14:paraId="2D24B131" w14:textId="77777777" w:rsidR="00376739" w:rsidRPr="00785E26" w:rsidRDefault="00376739" w:rsidP="00785E26">
      <w:pPr>
        <w:pStyle w:val="a9"/>
        <w:rPr>
          <w:rFonts w:eastAsiaTheme="minorEastAsia" w:cs="Arial"/>
          <w:sz w:val="24"/>
          <w:lang w:eastAsia="zh-CN"/>
        </w:rPr>
      </w:pPr>
    </w:p>
    <w:p w14:paraId="47A3C81F" w14:textId="20DF8545" w:rsidR="00096EF9" w:rsidRPr="00785E26" w:rsidRDefault="003E6348">
      <w:pPr>
        <w:pStyle w:val="a9"/>
        <w:rPr>
          <w:rFonts w:cs="Arial"/>
          <w:sz w:val="22"/>
          <w:szCs w:val="22"/>
          <w:lang w:val="en-GB"/>
        </w:rPr>
      </w:pPr>
      <w:r w:rsidRPr="00785E26">
        <w:rPr>
          <w:rFonts w:cs="Arial"/>
          <w:sz w:val="22"/>
          <w:szCs w:val="22"/>
          <w:lang w:val="en-GB"/>
        </w:rPr>
        <w:t xml:space="preserve">                                                   </w:t>
      </w:r>
    </w:p>
    <w:p w14:paraId="71411D5B" w14:textId="1A821FE6" w:rsidR="00096EF9" w:rsidRPr="00785E26" w:rsidRDefault="003E6348" w:rsidP="00F7593D">
      <w:pPr>
        <w:pStyle w:val="a9"/>
        <w:tabs>
          <w:tab w:val="left" w:pos="1800"/>
        </w:tabs>
        <w:spacing w:beforeLines="50" w:before="120"/>
        <w:jc w:val="both"/>
        <w:rPr>
          <w:rFonts w:cs="Arial"/>
          <w:sz w:val="24"/>
        </w:rPr>
      </w:pPr>
      <w:r w:rsidRPr="00785E26">
        <w:rPr>
          <w:rFonts w:cs="Arial"/>
          <w:sz w:val="24"/>
        </w:rPr>
        <w:t>Source:</w:t>
      </w:r>
      <w:r w:rsidR="00581EFC" w:rsidRPr="00785E26">
        <w:rPr>
          <w:rFonts w:cs="Arial"/>
          <w:sz w:val="24"/>
        </w:rPr>
        <w:t xml:space="preserve">     </w:t>
      </w:r>
      <w:r w:rsidR="00F06193">
        <w:rPr>
          <w:rFonts w:eastAsiaTheme="minorEastAsia" w:cs="Arial" w:hint="eastAsia"/>
          <w:sz w:val="24"/>
          <w:lang w:eastAsia="zh-CN"/>
        </w:rPr>
        <w:t xml:space="preserve">   </w:t>
      </w:r>
      <w:r w:rsidRPr="00785E26">
        <w:rPr>
          <w:rFonts w:cs="Arial"/>
          <w:sz w:val="24"/>
        </w:rPr>
        <w:t>CATT</w:t>
      </w:r>
      <w:r w:rsidR="00B024B1" w:rsidRPr="00B024B1">
        <w:rPr>
          <w:rFonts w:cs="Arial"/>
          <w:sz w:val="24"/>
        </w:rPr>
        <w:t>, Qualcomm Inc.</w:t>
      </w:r>
      <w:r w:rsidR="00ED3637">
        <w:rPr>
          <w:rFonts w:eastAsiaTheme="minorEastAsia" w:cs="Arial" w:hint="eastAsia"/>
          <w:sz w:val="24"/>
          <w:lang w:eastAsia="zh-CN"/>
        </w:rPr>
        <w:t>, CMCC</w:t>
      </w:r>
      <w:bookmarkStart w:id="0" w:name="_GoBack"/>
      <w:bookmarkEnd w:id="0"/>
      <w:r w:rsidRPr="00785E26">
        <w:rPr>
          <w:rFonts w:cs="Arial"/>
          <w:sz w:val="24"/>
        </w:rPr>
        <w:t xml:space="preserve"> </w:t>
      </w:r>
    </w:p>
    <w:p w14:paraId="6A1032ED" w14:textId="7F4446D7" w:rsidR="00096EF9" w:rsidRPr="0007412D" w:rsidRDefault="003E6348" w:rsidP="00F7593D">
      <w:pPr>
        <w:pStyle w:val="a9"/>
        <w:tabs>
          <w:tab w:val="left" w:pos="1800"/>
        </w:tabs>
        <w:spacing w:beforeLines="50" w:before="120"/>
        <w:ind w:left="1417" w:hangingChars="588" w:hanging="1417"/>
        <w:jc w:val="both"/>
        <w:rPr>
          <w:rFonts w:eastAsiaTheme="minorEastAsia" w:cs="Arial"/>
          <w:sz w:val="24"/>
          <w:lang w:eastAsia="zh-CN"/>
        </w:rPr>
      </w:pPr>
      <w:r w:rsidRPr="00785E26">
        <w:rPr>
          <w:rFonts w:cs="Arial"/>
          <w:sz w:val="24"/>
        </w:rPr>
        <w:t>Title</w:t>
      </w:r>
      <w:bookmarkStart w:id="1" w:name="Title"/>
      <w:bookmarkEnd w:id="1"/>
      <w:r w:rsidR="00785E26">
        <w:rPr>
          <w:rFonts w:eastAsiaTheme="minorEastAsia" w:cs="Arial" w:hint="eastAsia"/>
          <w:sz w:val="24"/>
          <w:lang w:eastAsia="zh-CN"/>
        </w:rPr>
        <w:t xml:space="preserve">:          </w:t>
      </w:r>
      <w:r w:rsidR="002D5804">
        <w:rPr>
          <w:rFonts w:eastAsiaTheme="minorEastAsia" w:cs="Arial" w:hint="eastAsia"/>
          <w:sz w:val="24"/>
          <w:lang w:eastAsia="zh-CN"/>
        </w:rPr>
        <w:t xml:space="preserve">   </w:t>
      </w:r>
      <w:r w:rsidR="002D5804" w:rsidRPr="002D5804">
        <w:rPr>
          <w:rFonts w:cs="Arial"/>
          <w:sz w:val="24"/>
        </w:rPr>
        <w:t>Clarification on the content of event</w:t>
      </w:r>
      <w:r w:rsidR="006F34BD">
        <w:rPr>
          <w:rFonts w:eastAsiaTheme="minorEastAsia" w:cs="Arial" w:hint="eastAsia"/>
          <w:sz w:val="24"/>
          <w:lang w:eastAsia="zh-CN"/>
        </w:rPr>
        <w:t xml:space="preserve"> </w:t>
      </w:r>
      <w:r w:rsidR="002D5804" w:rsidRPr="002D5804">
        <w:rPr>
          <w:rFonts w:cs="Arial"/>
          <w:sz w:val="24"/>
        </w:rPr>
        <w:t>Hy measurement report</w:t>
      </w:r>
    </w:p>
    <w:p w14:paraId="0A7EAC81" w14:textId="537F5AEF" w:rsidR="00096EF9" w:rsidRPr="00785E26" w:rsidRDefault="003E6348" w:rsidP="00F7593D">
      <w:pPr>
        <w:pStyle w:val="a9"/>
        <w:tabs>
          <w:tab w:val="left" w:pos="1800"/>
        </w:tabs>
        <w:spacing w:beforeLines="50" w:before="120"/>
        <w:jc w:val="both"/>
        <w:rPr>
          <w:rFonts w:cs="Arial"/>
          <w:sz w:val="24"/>
        </w:rPr>
      </w:pPr>
      <w:r w:rsidRPr="00785E26">
        <w:rPr>
          <w:rFonts w:cs="Arial"/>
          <w:sz w:val="24"/>
        </w:rPr>
        <w:t>Agenda Item:</w:t>
      </w:r>
      <w:bookmarkStart w:id="2" w:name="Source"/>
      <w:bookmarkEnd w:id="2"/>
      <w:r w:rsidRPr="00785E26">
        <w:rPr>
          <w:rFonts w:cs="Arial"/>
          <w:sz w:val="24"/>
        </w:rPr>
        <w:tab/>
      </w:r>
      <w:r w:rsidR="00F7593D">
        <w:rPr>
          <w:rFonts w:eastAsiaTheme="minorEastAsia" w:cs="Arial" w:hint="eastAsia"/>
          <w:sz w:val="24"/>
          <w:lang w:eastAsia="zh-CN"/>
        </w:rPr>
        <w:t>7</w:t>
      </w:r>
      <w:r w:rsidR="004B52E6" w:rsidRPr="00785E26">
        <w:rPr>
          <w:rFonts w:cs="Arial"/>
          <w:sz w:val="24"/>
        </w:rPr>
        <w:t>.</w:t>
      </w:r>
      <w:r w:rsidR="00F7593D">
        <w:rPr>
          <w:rFonts w:eastAsiaTheme="minorEastAsia" w:cs="Arial" w:hint="eastAsia"/>
          <w:sz w:val="24"/>
          <w:lang w:eastAsia="zh-CN"/>
        </w:rPr>
        <w:t>0</w:t>
      </w:r>
      <w:r w:rsidR="004B52E6" w:rsidRPr="00785E26">
        <w:rPr>
          <w:rFonts w:cs="Arial"/>
          <w:sz w:val="24"/>
        </w:rPr>
        <w:t>.</w:t>
      </w:r>
      <w:r w:rsidR="00F7593D">
        <w:rPr>
          <w:rFonts w:eastAsiaTheme="minorEastAsia" w:cs="Arial" w:hint="eastAsia"/>
          <w:sz w:val="24"/>
          <w:lang w:eastAsia="zh-CN"/>
        </w:rPr>
        <w:t>2.3</w:t>
      </w:r>
      <w:r w:rsidRPr="00785E26">
        <w:rPr>
          <w:rFonts w:cs="Arial"/>
          <w:sz w:val="24"/>
        </w:rPr>
        <w:t xml:space="preserve">  </w:t>
      </w:r>
    </w:p>
    <w:p w14:paraId="38AC94C0" w14:textId="6FD0D81E" w:rsidR="00096EF9" w:rsidRPr="00785E26" w:rsidRDefault="003E6348" w:rsidP="00F7593D">
      <w:pPr>
        <w:pStyle w:val="a9"/>
        <w:tabs>
          <w:tab w:val="left" w:pos="1800"/>
        </w:tabs>
        <w:spacing w:beforeLines="50" w:before="120"/>
        <w:jc w:val="both"/>
        <w:rPr>
          <w:rFonts w:cs="Arial"/>
          <w:sz w:val="24"/>
        </w:rPr>
      </w:pPr>
      <w:r w:rsidRPr="00785E26">
        <w:rPr>
          <w:rFonts w:cs="Arial"/>
          <w:sz w:val="24"/>
        </w:rPr>
        <w:t>Document for:</w:t>
      </w:r>
      <w:r w:rsidRPr="00785E26">
        <w:rPr>
          <w:rFonts w:cs="Arial"/>
          <w:sz w:val="24"/>
        </w:rPr>
        <w:tab/>
      </w:r>
      <w:bookmarkStart w:id="3" w:name="DocumentFor"/>
      <w:bookmarkEnd w:id="3"/>
      <w:r w:rsidRPr="00785E26">
        <w:rPr>
          <w:rFonts w:cs="Arial"/>
          <w:sz w:val="24"/>
        </w:rPr>
        <w:t>Discussion and Decision</w:t>
      </w:r>
    </w:p>
    <w:p w14:paraId="4FD352F4" w14:textId="77777777" w:rsidR="00096EF9" w:rsidRDefault="00096EF9">
      <w:pPr>
        <w:pBdr>
          <w:bottom w:val="single" w:sz="4" w:space="1" w:color="auto"/>
        </w:pBdr>
        <w:tabs>
          <w:tab w:val="left" w:pos="2552"/>
        </w:tabs>
        <w:jc w:val="both"/>
      </w:pPr>
    </w:p>
    <w:p w14:paraId="7922463C" w14:textId="77777777" w:rsidR="00096EF9" w:rsidRDefault="003E6348">
      <w:pPr>
        <w:pStyle w:val="1"/>
        <w:jc w:val="both"/>
        <w:rPr>
          <w:szCs w:val="28"/>
        </w:rPr>
      </w:pPr>
      <w:bookmarkStart w:id="4" w:name="_Ref35586532"/>
      <w:r>
        <w:rPr>
          <w:szCs w:val="28"/>
        </w:rPr>
        <w:t>Introduction</w:t>
      </w:r>
      <w:bookmarkEnd w:id="4"/>
    </w:p>
    <w:p w14:paraId="0BB474E3" w14:textId="1CF0641F" w:rsidR="00216A70" w:rsidRDefault="00216A70" w:rsidP="00D501C0">
      <w:pPr>
        <w:spacing w:before="120" w:after="120"/>
        <w:jc w:val="both"/>
        <w:rPr>
          <w:rFonts w:eastAsiaTheme="minorEastAsia"/>
          <w:szCs w:val="20"/>
          <w:lang w:eastAsia="zh-CN"/>
        </w:rPr>
      </w:pPr>
      <w:r>
        <w:rPr>
          <w:rFonts w:eastAsiaTheme="minorEastAsia" w:hint="eastAsia"/>
          <w:szCs w:val="20"/>
          <w:lang w:eastAsia="zh-CN"/>
        </w:rPr>
        <w:t xml:space="preserve">As specified in TS 38.300 as below, </w:t>
      </w:r>
      <w:r w:rsidR="00C32E5E">
        <w:rPr>
          <w:rFonts w:eastAsiaTheme="minorEastAsia" w:hint="eastAsia"/>
          <w:szCs w:val="20"/>
          <w:lang w:eastAsia="zh-CN"/>
        </w:rPr>
        <w:t xml:space="preserve">it is stated </w:t>
      </w:r>
      <w:r w:rsidR="00C32E5E">
        <w:rPr>
          <w:rFonts w:eastAsiaTheme="minorEastAsia"/>
          <w:szCs w:val="20"/>
          <w:lang w:eastAsia="zh-CN"/>
        </w:rPr>
        <w:t>that</w:t>
      </w:r>
      <w:r w:rsidR="00C32E5E">
        <w:rPr>
          <w:rFonts w:eastAsiaTheme="minorEastAsia" w:hint="eastAsia"/>
          <w:szCs w:val="20"/>
          <w:lang w:eastAsia="zh-CN"/>
        </w:rPr>
        <w:t xml:space="preserve"> </w:t>
      </w:r>
      <w:r>
        <w:rPr>
          <w:rFonts w:eastAsiaTheme="minorEastAsia"/>
          <w:szCs w:val="20"/>
          <w:lang w:eastAsia="zh-CN"/>
        </w:rPr>
        <w:t>“</w:t>
      </w:r>
      <w:r w:rsidRPr="00216A70">
        <w:rPr>
          <w:rFonts w:eastAsiaTheme="minorEastAsia"/>
          <w:szCs w:val="20"/>
          <w:lang w:eastAsia="zh-CN"/>
        </w:rPr>
        <w:t>RSRP/RSRQ/SINR measurement results are always reported when</w:t>
      </w:r>
      <w:r>
        <w:rPr>
          <w:rFonts w:eastAsiaTheme="minorEastAsia"/>
          <w:szCs w:val="20"/>
          <w:lang w:eastAsia="zh-CN"/>
        </w:rPr>
        <w:t xml:space="preserve"> height reporting is configured”</w:t>
      </w:r>
      <w:r>
        <w:rPr>
          <w:rFonts w:eastAsiaTheme="minorEastAsia" w:hint="eastAsia"/>
          <w:szCs w:val="20"/>
          <w:lang w:eastAsia="zh-CN"/>
        </w:rPr>
        <w:t xml:space="preserve">. </w:t>
      </w:r>
      <w:r>
        <w:rPr>
          <w:rFonts w:eastAsiaTheme="minorEastAsia"/>
          <w:szCs w:val="20"/>
          <w:lang w:eastAsia="zh-CN"/>
        </w:rPr>
        <w:t>B</w:t>
      </w:r>
      <w:r>
        <w:rPr>
          <w:rFonts w:eastAsiaTheme="minorEastAsia" w:hint="eastAsia"/>
          <w:szCs w:val="20"/>
          <w:lang w:eastAsia="zh-CN"/>
        </w:rPr>
        <w:t>ut after checking, this description is not accurate, and actually misleading</w:t>
      </w:r>
      <w:r w:rsidR="00C32E5E">
        <w:rPr>
          <w:rFonts w:eastAsiaTheme="minorEastAsia" w:hint="eastAsia"/>
          <w:szCs w:val="20"/>
          <w:lang w:eastAsia="zh-CN"/>
        </w:rPr>
        <w:t xml:space="preserve"> from testing perspective</w:t>
      </w:r>
      <w:r w:rsidR="002A5459">
        <w:rPr>
          <w:rFonts w:eastAsiaTheme="minorEastAsia" w:hint="eastAsia"/>
          <w:szCs w:val="20"/>
          <w:lang w:eastAsia="zh-CN"/>
        </w:rPr>
        <w:t xml:space="preserve">, as it </w:t>
      </w:r>
      <w:r w:rsidR="002A5459" w:rsidRPr="002A5459">
        <w:rPr>
          <w:rFonts w:eastAsiaTheme="minorEastAsia"/>
          <w:szCs w:val="20"/>
          <w:lang w:eastAsia="zh-CN"/>
        </w:rPr>
        <w:t xml:space="preserve">may lead to </w:t>
      </w:r>
      <w:r w:rsidR="002A5459">
        <w:rPr>
          <w:rFonts w:eastAsiaTheme="minorEastAsia" w:hint="eastAsia"/>
          <w:szCs w:val="20"/>
          <w:lang w:eastAsia="zh-CN"/>
        </w:rPr>
        <w:t xml:space="preserve">the </w:t>
      </w:r>
      <w:r w:rsidR="002A5459" w:rsidRPr="002A5459">
        <w:rPr>
          <w:rFonts w:eastAsiaTheme="minorEastAsia"/>
          <w:szCs w:val="20"/>
          <w:lang w:eastAsia="zh-CN"/>
        </w:rPr>
        <w:t xml:space="preserve">confusion that the measurement results of both serving cells and </w:t>
      </w:r>
      <w:proofErr w:type="spellStart"/>
      <w:r w:rsidR="002A5459" w:rsidRPr="002A5459">
        <w:rPr>
          <w:rFonts w:eastAsiaTheme="minorEastAsia"/>
          <w:szCs w:val="20"/>
          <w:lang w:eastAsia="zh-CN"/>
        </w:rPr>
        <w:t>neighbour</w:t>
      </w:r>
      <w:proofErr w:type="spellEnd"/>
      <w:r w:rsidR="002A5459" w:rsidRPr="002A5459">
        <w:rPr>
          <w:rFonts w:eastAsiaTheme="minorEastAsia"/>
          <w:szCs w:val="20"/>
          <w:lang w:eastAsia="zh-CN"/>
        </w:rPr>
        <w:t xml:space="preserve"> cells are always included in a measurement report triggered</w:t>
      </w:r>
      <w:r w:rsidR="002A5459">
        <w:rPr>
          <w:rFonts w:eastAsiaTheme="minorEastAsia"/>
          <w:szCs w:val="20"/>
          <w:lang w:eastAsia="zh-CN"/>
        </w:rPr>
        <w:t xml:space="preserve"> by event H1/H2</w:t>
      </w:r>
      <w:r>
        <w:rPr>
          <w:rFonts w:eastAsiaTheme="minorEastAsia" w:hint="eastAsia"/>
          <w:szCs w:val="20"/>
          <w:lang w:eastAsia="zh-CN"/>
        </w:rPr>
        <w:t xml:space="preserve">. </w:t>
      </w:r>
      <w:r>
        <w:rPr>
          <w:rFonts w:eastAsiaTheme="minorEastAsia"/>
          <w:szCs w:val="20"/>
          <w:lang w:eastAsia="zh-CN"/>
        </w:rPr>
        <w:t>I</w:t>
      </w:r>
      <w:r>
        <w:rPr>
          <w:rFonts w:eastAsiaTheme="minorEastAsia" w:hint="eastAsia"/>
          <w:szCs w:val="20"/>
          <w:lang w:eastAsia="zh-CN"/>
        </w:rPr>
        <w:t xml:space="preserve">n this paper, we further clarify the content of </w:t>
      </w:r>
      <w:proofErr w:type="spellStart"/>
      <w:r w:rsidRPr="00216A70">
        <w:rPr>
          <w:rFonts w:eastAsiaTheme="minorEastAsia"/>
          <w:i/>
          <w:szCs w:val="20"/>
          <w:lang w:eastAsia="zh-CN"/>
        </w:rPr>
        <w:t>eventHy</w:t>
      </w:r>
      <w:proofErr w:type="spellEnd"/>
      <w:r w:rsidRPr="00216A70">
        <w:rPr>
          <w:rFonts w:eastAsiaTheme="minorEastAsia"/>
          <w:szCs w:val="20"/>
          <w:lang w:eastAsia="zh-CN"/>
        </w:rPr>
        <w:t xml:space="preserve"> measurement report</w:t>
      </w:r>
      <w:r>
        <w:rPr>
          <w:rFonts w:eastAsiaTheme="minorEastAsia" w:hint="eastAsia"/>
          <w:szCs w:val="20"/>
          <w:lang w:eastAsia="zh-CN"/>
        </w:rPr>
        <w:t>.</w:t>
      </w:r>
    </w:p>
    <w:tbl>
      <w:tblPr>
        <w:tblStyle w:val="ac"/>
        <w:tblW w:w="0" w:type="auto"/>
        <w:tblLook w:val="04A0" w:firstRow="1" w:lastRow="0" w:firstColumn="1" w:lastColumn="0" w:noHBand="0" w:noVBand="1"/>
      </w:tblPr>
      <w:tblGrid>
        <w:gridCol w:w="8522"/>
      </w:tblGrid>
      <w:tr w:rsidR="00216A70" w14:paraId="634CD569" w14:textId="77777777" w:rsidTr="00216A70">
        <w:tc>
          <w:tcPr>
            <w:tcW w:w="8522" w:type="dxa"/>
          </w:tcPr>
          <w:p w14:paraId="7A021827" w14:textId="77777777" w:rsidR="00216A70" w:rsidRPr="00216A70" w:rsidRDefault="00216A70" w:rsidP="00216A70">
            <w:pPr>
              <w:keepNext/>
              <w:keepLines/>
              <w:overflowPunct w:val="0"/>
              <w:autoSpaceDE w:val="0"/>
              <w:autoSpaceDN w:val="0"/>
              <w:adjustRightInd w:val="0"/>
              <w:spacing w:before="120" w:after="180"/>
              <w:textAlignment w:val="baseline"/>
              <w:outlineLvl w:val="2"/>
              <w:rPr>
                <w:rFonts w:ascii="Arial" w:hAnsi="Arial"/>
                <w:sz w:val="28"/>
                <w:szCs w:val="20"/>
                <w:lang w:val="en-GB" w:eastAsia="zh-CN"/>
              </w:rPr>
            </w:pPr>
            <w:bookmarkStart w:id="5" w:name="_Toc185530729"/>
            <w:r w:rsidRPr="00216A70">
              <w:rPr>
                <w:rFonts w:ascii="Arial" w:hAnsi="Arial"/>
                <w:sz w:val="28"/>
                <w:szCs w:val="20"/>
                <w:lang w:val="en-GB" w:eastAsia="zh-CN"/>
              </w:rPr>
              <w:t>16.18.3</w:t>
            </w:r>
            <w:r w:rsidRPr="00216A70">
              <w:rPr>
                <w:rFonts w:ascii="Arial" w:hAnsi="Arial"/>
                <w:sz w:val="28"/>
                <w:szCs w:val="20"/>
                <w:lang w:val="en-GB" w:eastAsia="zh-CN"/>
              </w:rPr>
              <w:tab/>
              <w:t>Altitude-based Reporting for Aerial UE Communication</w:t>
            </w:r>
            <w:bookmarkEnd w:id="5"/>
          </w:p>
          <w:p w14:paraId="3D6583B5" w14:textId="77777777" w:rsidR="00216A70" w:rsidRPr="00216A70" w:rsidRDefault="00216A70" w:rsidP="00216A70">
            <w:pPr>
              <w:overflowPunct w:val="0"/>
              <w:autoSpaceDE w:val="0"/>
              <w:autoSpaceDN w:val="0"/>
              <w:adjustRightInd w:val="0"/>
              <w:spacing w:after="180"/>
              <w:textAlignment w:val="baseline"/>
              <w:rPr>
                <w:szCs w:val="20"/>
                <w:lang w:val="en-GB" w:eastAsia="zh-CN"/>
              </w:rPr>
            </w:pPr>
            <w:r w:rsidRPr="00216A70">
              <w:rPr>
                <w:szCs w:val="20"/>
                <w:lang w:val="en-GB" w:eastAsia="zh-CN"/>
              </w:rPr>
              <w:t xml:space="preserve">An Aerial UE can be configured with altitude-dependent, event-based measurement reporting (i.e., </w:t>
            </w:r>
            <w:r w:rsidRPr="00216A70">
              <w:rPr>
                <w:i/>
                <w:iCs/>
                <w:szCs w:val="20"/>
                <w:lang w:val="en-GB" w:eastAsia="zh-CN"/>
              </w:rPr>
              <w:t>eventH1</w:t>
            </w:r>
            <w:r w:rsidRPr="00216A70">
              <w:rPr>
                <w:szCs w:val="20"/>
                <w:lang w:val="en-GB" w:eastAsia="zh-CN"/>
              </w:rPr>
              <w:t xml:space="preserve"> and </w:t>
            </w:r>
            <w:r w:rsidRPr="00216A70">
              <w:rPr>
                <w:i/>
                <w:iCs/>
                <w:szCs w:val="20"/>
                <w:lang w:val="en-GB" w:eastAsia="zh-CN"/>
              </w:rPr>
              <w:t>eventH2</w:t>
            </w:r>
            <w:r w:rsidRPr="00216A70">
              <w:rPr>
                <w:szCs w:val="20"/>
                <w:lang w:val="en-GB" w:eastAsia="zh-CN"/>
              </w:rPr>
              <w:t xml:space="preserve"> as defined in TS 38.331 [12]). An Aerial UE sends a measurement report when its altitude becomes higher or lower than configured threshold. The UE includes its altitude and location information in the measurement report if configured to do so by NG-RAN. </w:t>
            </w:r>
            <w:r w:rsidRPr="00216A70">
              <w:rPr>
                <w:szCs w:val="20"/>
                <w:highlight w:val="yellow"/>
                <w:lang w:val="en-GB" w:eastAsia="zh-CN"/>
              </w:rPr>
              <w:t>RSRP/RSRQ/SINR measurement results are always reported when height reporting is configured.</w:t>
            </w:r>
          </w:p>
          <w:p w14:paraId="11A43333" w14:textId="4B93E2AF" w:rsidR="00216A70" w:rsidRDefault="00216A70" w:rsidP="00216A70">
            <w:pPr>
              <w:overflowPunct w:val="0"/>
              <w:autoSpaceDE w:val="0"/>
              <w:autoSpaceDN w:val="0"/>
              <w:adjustRightInd w:val="0"/>
              <w:spacing w:after="180"/>
              <w:textAlignment w:val="baseline"/>
              <w:rPr>
                <w:rFonts w:eastAsiaTheme="minorEastAsia"/>
                <w:szCs w:val="20"/>
                <w:lang w:eastAsia="zh-CN"/>
              </w:rPr>
            </w:pPr>
            <w:r w:rsidRPr="00216A70">
              <w:rPr>
                <w:szCs w:val="20"/>
                <w:lang w:val="en-GB" w:eastAsia="zh-CN"/>
              </w:rPr>
              <w:t xml:space="preserve">The Aerial UE can also be configured to trigger measurement reporting only when both an altitude-dependent condition and an RSRP/RSRQ/SINR-based condition are met (i.e., </w:t>
            </w:r>
            <w:r w:rsidRPr="00216A70">
              <w:rPr>
                <w:i/>
                <w:iCs/>
                <w:szCs w:val="20"/>
                <w:lang w:val="en-GB" w:eastAsia="zh-CN"/>
              </w:rPr>
              <w:t>eventA3H1</w:t>
            </w:r>
            <w:r w:rsidRPr="00216A70">
              <w:rPr>
                <w:szCs w:val="20"/>
                <w:lang w:val="en-GB" w:eastAsia="zh-CN"/>
              </w:rPr>
              <w:t xml:space="preserve">, </w:t>
            </w:r>
            <w:r w:rsidRPr="00216A70">
              <w:rPr>
                <w:i/>
                <w:iCs/>
                <w:szCs w:val="20"/>
                <w:lang w:val="en-GB" w:eastAsia="zh-CN"/>
              </w:rPr>
              <w:t>eventA3H2</w:t>
            </w:r>
            <w:r w:rsidRPr="00216A70">
              <w:rPr>
                <w:szCs w:val="20"/>
                <w:lang w:val="en-GB" w:eastAsia="zh-CN"/>
              </w:rPr>
              <w:t xml:space="preserve">, </w:t>
            </w:r>
            <w:r w:rsidRPr="00216A70">
              <w:rPr>
                <w:i/>
                <w:iCs/>
                <w:szCs w:val="20"/>
                <w:lang w:val="en-GB" w:eastAsia="zh-CN"/>
              </w:rPr>
              <w:t>eventA4H1</w:t>
            </w:r>
            <w:r w:rsidRPr="00216A70">
              <w:rPr>
                <w:szCs w:val="20"/>
                <w:lang w:val="en-GB" w:eastAsia="zh-CN"/>
              </w:rPr>
              <w:t xml:space="preserve">, </w:t>
            </w:r>
            <w:r w:rsidRPr="00216A70">
              <w:rPr>
                <w:i/>
                <w:iCs/>
                <w:szCs w:val="20"/>
                <w:lang w:val="en-GB" w:eastAsia="zh-CN"/>
              </w:rPr>
              <w:t>eventA4H2</w:t>
            </w:r>
            <w:r w:rsidRPr="00216A70">
              <w:rPr>
                <w:szCs w:val="20"/>
                <w:lang w:val="en-GB" w:eastAsia="zh-CN"/>
              </w:rPr>
              <w:t xml:space="preserve">, </w:t>
            </w:r>
            <w:r w:rsidRPr="00216A70">
              <w:rPr>
                <w:i/>
                <w:iCs/>
                <w:szCs w:val="20"/>
                <w:lang w:val="en-GB" w:eastAsia="zh-CN"/>
              </w:rPr>
              <w:t>eventA5H1</w:t>
            </w:r>
            <w:r w:rsidRPr="00216A70">
              <w:rPr>
                <w:szCs w:val="20"/>
                <w:lang w:val="en-GB" w:eastAsia="zh-CN"/>
              </w:rPr>
              <w:t xml:space="preserve"> and </w:t>
            </w:r>
            <w:r w:rsidRPr="00216A70">
              <w:rPr>
                <w:i/>
                <w:iCs/>
                <w:szCs w:val="20"/>
                <w:lang w:val="en-GB" w:eastAsia="zh-CN"/>
              </w:rPr>
              <w:t>eventA5H2</w:t>
            </w:r>
            <w:r w:rsidRPr="00216A70">
              <w:rPr>
                <w:szCs w:val="20"/>
                <w:lang w:val="en-GB" w:eastAsia="zh-CN"/>
              </w:rPr>
              <w:t xml:space="preserve"> in TS 38.331 [12], commonly denoted as </w:t>
            </w:r>
            <w:proofErr w:type="spellStart"/>
            <w:r w:rsidRPr="00216A70">
              <w:rPr>
                <w:i/>
                <w:iCs/>
                <w:szCs w:val="20"/>
                <w:lang w:val="en-GB" w:eastAsia="zh-CN"/>
              </w:rPr>
              <w:t>eventAxHy</w:t>
            </w:r>
            <w:proofErr w:type="spellEnd"/>
            <w:r w:rsidRPr="00216A70">
              <w:rPr>
                <w:szCs w:val="20"/>
                <w:lang w:val="en-GB" w:eastAsia="zh-CN"/>
              </w:rPr>
              <w:t xml:space="preserve">). For the content of </w:t>
            </w:r>
            <w:proofErr w:type="spellStart"/>
            <w:r w:rsidRPr="00216A70">
              <w:rPr>
                <w:i/>
                <w:iCs/>
                <w:szCs w:val="20"/>
                <w:lang w:val="en-GB" w:eastAsia="zh-CN"/>
              </w:rPr>
              <w:t>eventAxHy</w:t>
            </w:r>
            <w:proofErr w:type="spellEnd"/>
            <w:r w:rsidRPr="00216A70">
              <w:rPr>
                <w:szCs w:val="20"/>
                <w:lang w:val="en-GB" w:eastAsia="zh-CN"/>
              </w:rPr>
              <w:t xml:space="preserve"> measurement report, the same rules as described above for </w:t>
            </w:r>
            <w:r w:rsidRPr="00216A70">
              <w:rPr>
                <w:i/>
                <w:iCs/>
                <w:szCs w:val="20"/>
                <w:lang w:val="en-GB" w:eastAsia="zh-CN"/>
              </w:rPr>
              <w:t>eventH1</w:t>
            </w:r>
            <w:r w:rsidRPr="00216A70">
              <w:rPr>
                <w:szCs w:val="20"/>
                <w:lang w:val="en-GB" w:eastAsia="zh-CN"/>
              </w:rPr>
              <w:t xml:space="preserve"> and </w:t>
            </w:r>
            <w:r w:rsidRPr="00216A70">
              <w:rPr>
                <w:i/>
                <w:iCs/>
                <w:szCs w:val="20"/>
                <w:lang w:val="en-GB" w:eastAsia="zh-CN"/>
              </w:rPr>
              <w:t>eventH2</w:t>
            </w:r>
            <w:r w:rsidRPr="00216A70">
              <w:rPr>
                <w:szCs w:val="20"/>
                <w:lang w:val="en-GB" w:eastAsia="zh-CN"/>
              </w:rPr>
              <w:t xml:space="preserve"> apply.</w:t>
            </w:r>
          </w:p>
        </w:tc>
      </w:tr>
    </w:tbl>
    <w:p w14:paraId="143387C0" w14:textId="77777777" w:rsidR="00216A70" w:rsidRPr="001C46DD" w:rsidRDefault="00216A70" w:rsidP="00D501C0">
      <w:pPr>
        <w:spacing w:before="120" w:after="120"/>
        <w:jc w:val="both"/>
        <w:rPr>
          <w:rFonts w:eastAsiaTheme="minorEastAsia"/>
          <w:szCs w:val="20"/>
          <w:lang w:eastAsia="zh-CN"/>
        </w:rPr>
      </w:pPr>
    </w:p>
    <w:p w14:paraId="5863989C" w14:textId="77777777" w:rsidR="00096EF9" w:rsidRDefault="003E6348">
      <w:pPr>
        <w:pStyle w:val="1"/>
        <w:jc w:val="both"/>
        <w:rPr>
          <w:szCs w:val="28"/>
        </w:rPr>
      </w:pPr>
      <w:r>
        <w:rPr>
          <w:rFonts w:hint="eastAsia"/>
          <w:szCs w:val="28"/>
        </w:rPr>
        <w:t xml:space="preserve">Discussion </w:t>
      </w:r>
    </w:p>
    <w:p w14:paraId="37F6784B" w14:textId="3FD0AA05" w:rsidR="00054F4D" w:rsidRPr="005545E4" w:rsidRDefault="005545E4" w:rsidP="00054F4D">
      <w:pPr>
        <w:pStyle w:val="20"/>
        <w:rPr>
          <w:rFonts w:eastAsiaTheme="minorEastAsia"/>
        </w:rPr>
      </w:pPr>
      <w:r w:rsidRPr="005545E4">
        <w:rPr>
          <w:rFonts w:eastAsiaTheme="minorEastAsia"/>
          <w:sz w:val="24"/>
          <w:szCs w:val="24"/>
        </w:rPr>
        <w:t>2.1</w:t>
      </w:r>
      <w:r w:rsidR="00466D4B" w:rsidRPr="005545E4">
        <w:rPr>
          <w:rFonts w:eastAsiaTheme="minorEastAsia"/>
          <w:sz w:val="24"/>
          <w:szCs w:val="24"/>
        </w:rPr>
        <w:t xml:space="preserve"> </w:t>
      </w:r>
      <w:r w:rsidR="00BE1F9B">
        <w:rPr>
          <w:rFonts w:eastAsiaTheme="minorEastAsia" w:hint="eastAsia"/>
          <w:sz w:val="24"/>
          <w:szCs w:val="24"/>
        </w:rPr>
        <w:t>Measurement results of serving cell(s)</w:t>
      </w:r>
      <w:r w:rsidR="00242F8D" w:rsidRPr="005545E4">
        <w:rPr>
          <w:rFonts w:eastAsiaTheme="minorEastAsia"/>
          <w:sz w:val="24"/>
          <w:szCs w:val="24"/>
        </w:rPr>
        <w:t xml:space="preserve"> </w:t>
      </w:r>
    </w:p>
    <w:p w14:paraId="297F11F9" w14:textId="3948C127" w:rsidR="007302A3" w:rsidRDefault="007302A3" w:rsidP="00054F4D">
      <w:pPr>
        <w:pStyle w:val="a0"/>
        <w:spacing w:before="120"/>
        <w:rPr>
          <w:rFonts w:eastAsia="宋体"/>
          <w:szCs w:val="22"/>
          <w:lang w:eastAsia="zh-CN"/>
        </w:rPr>
      </w:pPr>
      <w:r>
        <w:rPr>
          <w:rFonts w:eastAsia="宋体"/>
          <w:szCs w:val="22"/>
          <w:lang w:eastAsia="zh-CN"/>
        </w:rPr>
        <w:t>A</w:t>
      </w:r>
      <w:r>
        <w:rPr>
          <w:rFonts w:eastAsia="宋体" w:hint="eastAsia"/>
          <w:szCs w:val="22"/>
          <w:lang w:eastAsia="zh-CN"/>
        </w:rPr>
        <w:t xml:space="preserve">ccording to the UE </w:t>
      </w:r>
      <w:r>
        <w:rPr>
          <w:rFonts w:eastAsia="宋体"/>
          <w:szCs w:val="22"/>
          <w:lang w:eastAsia="zh-CN"/>
        </w:rPr>
        <w:t>behavior</w:t>
      </w:r>
      <w:r>
        <w:rPr>
          <w:rFonts w:eastAsia="宋体" w:hint="eastAsia"/>
          <w:szCs w:val="22"/>
          <w:lang w:eastAsia="zh-CN"/>
        </w:rPr>
        <w:t xml:space="preserve"> specified in </w:t>
      </w:r>
      <w:r w:rsidRPr="007302A3">
        <w:rPr>
          <w:rFonts w:eastAsia="宋体"/>
          <w:szCs w:val="22"/>
          <w:lang w:eastAsia="zh-CN"/>
        </w:rPr>
        <w:t>5.5.5.1</w:t>
      </w:r>
      <w:r>
        <w:rPr>
          <w:rFonts w:eastAsia="宋体" w:hint="eastAsia"/>
          <w:szCs w:val="22"/>
          <w:lang w:eastAsia="zh-CN"/>
        </w:rPr>
        <w:t xml:space="preserve"> of TS 38.331, after a measurement reporting procedure is triggered, </w:t>
      </w:r>
      <w:r>
        <w:rPr>
          <w:rFonts w:eastAsia="宋体"/>
          <w:szCs w:val="22"/>
          <w:lang w:eastAsia="zh-CN"/>
        </w:rPr>
        <w:t>“</w:t>
      </w:r>
      <w:r w:rsidRPr="007302A3">
        <w:rPr>
          <w:rFonts w:eastAsia="宋体"/>
          <w:szCs w:val="22"/>
          <w:lang w:eastAsia="zh-CN"/>
        </w:rPr>
        <w:t xml:space="preserve">for each serving cell configured with </w:t>
      </w:r>
      <w:proofErr w:type="spellStart"/>
      <w:r w:rsidRPr="008766D2">
        <w:rPr>
          <w:rFonts w:eastAsia="宋体"/>
          <w:i/>
          <w:szCs w:val="22"/>
          <w:lang w:eastAsia="zh-CN"/>
        </w:rPr>
        <w:t>servingCellMO</w:t>
      </w:r>
      <w:proofErr w:type="spellEnd"/>
      <w:r>
        <w:rPr>
          <w:rFonts w:eastAsia="宋体"/>
          <w:szCs w:val="22"/>
          <w:lang w:eastAsia="zh-CN"/>
        </w:rPr>
        <w:t>”</w:t>
      </w:r>
      <w:r>
        <w:rPr>
          <w:rFonts w:eastAsia="宋体" w:hint="eastAsia"/>
          <w:szCs w:val="22"/>
          <w:lang w:eastAsia="zh-CN"/>
        </w:rPr>
        <w:t xml:space="preserve"> the </w:t>
      </w:r>
      <w:proofErr w:type="spellStart"/>
      <w:r w:rsidRPr="007302A3">
        <w:rPr>
          <w:rFonts w:eastAsia="宋体"/>
          <w:i/>
          <w:szCs w:val="22"/>
          <w:lang w:eastAsia="zh-CN"/>
        </w:rPr>
        <w:t>measResultServingCell</w:t>
      </w:r>
      <w:proofErr w:type="spellEnd"/>
      <w:r>
        <w:rPr>
          <w:rFonts w:eastAsia="宋体" w:hint="eastAsia"/>
          <w:szCs w:val="22"/>
          <w:lang w:eastAsia="zh-CN"/>
        </w:rPr>
        <w:t xml:space="preserve"> will be </w:t>
      </w:r>
      <w:r w:rsidR="00452939">
        <w:rPr>
          <w:rFonts w:eastAsia="宋体" w:hint="eastAsia"/>
          <w:szCs w:val="22"/>
          <w:lang w:eastAsia="zh-CN"/>
        </w:rPr>
        <w:t>included</w:t>
      </w:r>
      <w:r w:rsidR="008766D2">
        <w:rPr>
          <w:rFonts w:eastAsia="宋体" w:hint="eastAsia"/>
          <w:szCs w:val="22"/>
          <w:lang w:eastAsia="zh-CN"/>
        </w:rPr>
        <w:t xml:space="preserve">, the detail is </w:t>
      </w:r>
      <w:r w:rsidR="00452939">
        <w:rPr>
          <w:rFonts w:eastAsia="宋体" w:hint="eastAsia"/>
          <w:szCs w:val="22"/>
          <w:lang w:eastAsia="zh-CN"/>
        </w:rPr>
        <w:t>depend</w:t>
      </w:r>
      <w:r w:rsidR="008766D2">
        <w:rPr>
          <w:rFonts w:eastAsia="宋体" w:hint="eastAsia"/>
          <w:szCs w:val="22"/>
          <w:lang w:eastAsia="zh-CN"/>
        </w:rPr>
        <w:t>ent on</w:t>
      </w:r>
      <w:r w:rsidR="00452939">
        <w:rPr>
          <w:rFonts w:eastAsia="宋体" w:hint="eastAsia"/>
          <w:szCs w:val="22"/>
          <w:lang w:eastAsia="zh-CN"/>
        </w:rPr>
        <w:t xml:space="preserve"> the </w:t>
      </w:r>
      <w:proofErr w:type="spellStart"/>
      <w:r w:rsidR="00452939" w:rsidRPr="00452939">
        <w:rPr>
          <w:rFonts w:eastAsia="宋体"/>
          <w:i/>
          <w:szCs w:val="22"/>
          <w:lang w:eastAsia="zh-CN"/>
        </w:rPr>
        <w:t>rsType</w:t>
      </w:r>
      <w:proofErr w:type="spellEnd"/>
      <w:r w:rsidR="00452939" w:rsidRPr="00452939">
        <w:rPr>
          <w:rFonts w:eastAsia="宋体" w:hint="eastAsia"/>
          <w:szCs w:val="22"/>
          <w:lang w:eastAsia="zh-CN"/>
        </w:rPr>
        <w:t xml:space="preserve"> </w:t>
      </w:r>
      <w:r w:rsidR="008766D2">
        <w:rPr>
          <w:rFonts w:eastAsia="宋体"/>
          <w:szCs w:val="22"/>
          <w:lang w:eastAsia="zh-CN"/>
        </w:rPr>
        <w:t>configuration</w:t>
      </w:r>
      <w:r>
        <w:rPr>
          <w:rFonts w:eastAsia="宋体" w:hint="eastAsia"/>
          <w:szCs w:val="22"/>
          <w:lang w:eastAsia="zh-CN"/>
        </w:rPr>
        <w:t>.</w:t>
      </w:r>
    </w:p>
    <w:tbl>
      <w:tblPr>
        <w:tblStyle w:val="ac"/>
        <w:tblW w:w="0" w:type="auto"/>
        <w:tblLook w:val="04A0" w:firstRow="1" w:lastRow="0" w:firstColumn="1" w:lastColumn="0" w:noHBand="0" w:noVBand="1"/>
      </w:tblPr>
      <w:tblGrid>
        <w:gridCol w:w="8522"/>
      </w:tblGrid>
      <w:tr w:rsidR="007302A3" w14:paraId="4435E07E" w14:textId="77777777" w:rsidTr="007302A3">
        <w:tc>
          <w:tcPr>
            <w:tcW w:w="8522" w:type="dxa"/>
          </w:tcPr>
          <w:p w14:paraId="3219B6BE" w14:textId="77777777" w:rsidR="007302A3" w:rsidRPr="007302A3" w:rsidRDefault="007302A3" w:rsidP="007302A3">
            <w:pPr>
              <w:overflowPunct w:val="0"/>
              <w:autoSpaceDE w:val="0"/>
              <w:autoSpaceDN w:val="0"/>
              <w:adjustRightInd w:val="0"/>
              <w:spacing w:after="180"/>
              <w:textAlignment w:val="baseline"/>
              <w:rPr>
                <w:szCs w:val="20"/>
                <w:lang w:val="en-GB" w:eastAsia="zh-CN"/>
              </w:rPr>
            </w:pPr>
            <w:r w:rsidRPr="007302A3">
              <w:rPr>
                <w:szCs w:val="20"/>
                <w:lang w:val="en-GB" w:eastAsia="zh-CN"/>
              </w:rPr>
              <w:t xml:space="preserve">For the </w:t>
            </w:r>
            <w:proofErr w:type="spellStart"/>
            <w:r w:rsidRPr="007302A3">
              <w:rPr>
                <w:i/>
                <w:szCs w:val="20"/>
                <w:lang w:val="en-GB" w:eastAsia="zh-CN"/>
              </w:rPr>
              <w:t>measId</w:t>
            </w:r>
            <w:proofErr w:type="spellEnd"/>
            <w:r w:rsidRPr="007302A3">
              <w:rPr>
                <w:szCs w:val="20"/>
                <w:lang w:val="en-GB" w:eastAsia="zh-CN"/>
              </w:rPr>
              <w:t xml:space="preserve"> for which the measurement reporting procedure was triggered, the UE shall set the </w:t>
            </w:r>
            <w:proofErr w:type="spellStart"/>
            <w:r w:rsidRPr="007302A3">
              <w:rPr>
                <w:i/>
                <w:szCs w:val="20"/>
                <w:lang w:val="en-GB" w:eastAsia="zh-CN"/>
              </w:rPr>
              <w:t>measResults</w:t>
            </w:r>
            <w:proofErr w:type="spellEnd"/>
            <w:r w:rsidRPr="007302A3">
              <w:rPr>
                <w:szCs w:val="20"/>
                <w:lang w:val="en-GB" w:eastAsia="zh-CN"/>
              </w:rPr>
              <w:t xml:space="preserve"> within the </w:t>
            </w:r>
            <w:proofErr w:type="spellStart"/>
            <w:r w:rsidRPr="007302A3">
              <w:rPr>
                <w:i/>
                <w:szCs w:val="20"/>
                <w:lang w:val="en-GB" w:eastAsia="zh-CN"/>
              </w:rPr>
              <w:t>MeasurementReport</w:t>
            </w:r>
            <w:proofErr w:type="spellEnd"/>
            <w:r w:rsidRPr="007302A3">
              <w:rPr>
                <w:szCs w:val="20"/>
                <w:lang w:val="en-GB" w:eastAsia="zh-CN"/>
              </w:rPr>
              <w:t xml:space="preserve"> message as follows:</w:t>
            </w:r>
          </w:p>
          <w:p w14:paraId="1F845F1B" w14:textId="77777777" w:rsidR="007302A3" w:rsidRPr="007302A3" w:rsidRDefault="007302A3" w:rsidP="007302A3">
            <w:pPr>
              <w:overflowPunct w:val="0"/>
              <w:autoSpaceDE w:val="0"/>
              <w:autoSpaceDN w:val="0"/>
              <w:adjustRightInd w:val="0"/>
              <w:spacing w:after="180"/>
              <w:ind w:left="568" w:hanging="284"/>
              <w:textAlignment w:val="baseline"/>
              <w:rPr>
                <w:szCs w:val="20"/>
                <w:lang w:val="en-GB" w:eastAsia="zh-CN"/>
              </w:rPr>
            </w:pPr>
            <w:r w:rsidRPr="007302A3">
              <w:rPr>
                <w:szCs w:val="20"/>
                <w:lang w:val="en-GB" w:eastAsia="zh-CN"/>
              </w:rPr>
              <w:t>1&gt;</w:t>
            </w:r>
            <w:r w:rsidRPr="007302A3">
              <w:rPr>
                <w:szCs w:val="20"/>
                <w:lang w:val="en-GB" w:eastAsia="zh-CN"/>
              </w:rPr>
              <w:tab/>
              <w:t xml:space="preserve">set the </w:t>
            </w:r>
            <w:proofErr w:type="spellStart"/>
            <w:r w:rsidRPr="007302A3">
              <w:rPr>
                <w:i/>
                <w:szCs w:val="20"/>
                <w:lang w:val="en-GB" w:eastAsia="zh-CN"/>
              </w:rPr>
              <w:t>measId</w:t>
            </w:r>
            <w:proofErr w:type="spellEnd"/>
            <w:r w:rsidRPr="007302A3">
              <w:rPr>
                <w:szCs w:val="20"/>
                <w:lang w:val="en-GB" w:eastAsia="zh-CN"/>
              </w:rPr>
              <w:t xml:space="preserve"> to the measurement identity that triggered the measurement reporting;</w:t>
            </w:r>
          </w:p>
          <w:p w14:paraId="34415E9C" w14:textId="77777777" w:rsidR="007302A3" w:rsidRPr="007302A3" w:rsidRDefault="007302A3" w:rsidP="007302A3">
            <w:pPr>
              <w:overflowPunct w:val="0"/>
              <w:autoSpaceDE w:val="0"/>
              <w:autoSpaceDN w:val="0"/>
              <w:adjustRightInd w:val="0"/>
              <w:spacing w:after="180"/>
              <w:ind w:left="568" w:hanging="284"/>
              <w:textAlignment w:val="baseline"/>
              <w:rPr>
                <w:rFonts w:eastAsia="MS PGothic"/>
                <w:i/>
                <w:iCs/>
                <w:szCs w:val="20"/>
                <w:lang w:val="en-GB" w:eastAsia="zh-CN"/>
              </w:rPr>
            </w:pPr>
            <w:r w:rsidRPr="007302A3">
              <w:rPr>
                <w:rFonts w:eastAsia="MS PGothic"/>
                <w:szCs w:val="20"/>
                <w:lang w:val="en-GB" w:eastAsia="zh-CN"/>
              </w:rPr>
              <w:t>1&gt;</w:t>
            </w:r>
            <w:r w:rsidRPr="007302A3">
              <w:rPr>
                <w:rFonts w:eastAsia="MS PGothic"/>
                <w:szCs w:val="20"/>
                <w:lang w:val="en-GB" w:eastAsia="zh-CN"/>
              </w:rPr>
              <w:tab/>
            </w:r>
            <w:r w:rsidRPr="007302A3">
              <w:rPr>
                <w:rFonts w:eastAsia="MS PGothic"/>
                <w:szCs w:val="20"/>
                <w:highlight w:val="yellow"/>
                <w:lang w:val="en-GB" w:eastAsia="zh-CN"/>
              </w:rPr>
              <w:t xml:space="preserve">for each serving cell configured with </w:t>
            </w:r>
            <w:proofErr w:type="spellStart"/>
            <w:r w:rsidRPr="007302A3">
              <w:rPr>
                <w:i/>
                <w:szCs w:val="20"/>
                <w:highlight w:val="yellow"/>
                <w:lang w:val="en-GB" w:eastAsia="zh-CN"/>
              </w:rPr>
              <w:t>servingCellMO</w:t>
            </w:r>
            <w:proofErr w:type="spellEnd"/>
            <w:r w:rsidRPr="007302A3">
              <w:rPr>
                <w:rFonts w:eastAsia="MS PGothic"/>
                <w:iCs/>
                <w:szCs w:val="20"/>
                <w:lang w:val="en-GB" w:eastAsia="zh-CN"/>
              </w:rPr>
              <w:t>:</w:t>
            </w:r>
          </w:p>
          <w:p w14:paraId="4AD74B4E" w14:textId="77777777" w:rsidR="007302A3" w:rsidRPr="007302A3" w:rsidRDefault="007302A3" w:rsidP="007302A3">
            <w:pPr>
              <w:overflowPunct w:val="0"/>
              <w:autoSpaceDE w:val="0"/>
              <w:autoSpaceDN w:val="0"/>
              <w:adjustRightInd w:val="0"/>
              <w:spacing w:after="180"/>
              <w:ind w:left="851" w:hanging="284"/>
              <w:textAlignment w:val="baseline"/>
              <w:rPr>
                <w:rFonts w:eastAsia="MS PGothic"/>
                <w:szCs w:val="20"/>
                <w:lang w:val="en-GB" w:eastAsia="zh-CN"/>
              </w:rPr>
            </w:pPr>
            <w:r w:rsidRPr="007302A3">
              <w:rPr>
                <w:rFonts w:eastAsia="MS PGothic"/>
                <w:szCs w:val="20"/>
                <w:lang w:val="en-GB" w:eastAsia="zh-CN"/>
              </w:rPr>
              <w:t>2&gt;</w:t>
            </w:r>
            <w:r w:rsidRPr="007302A3">
              <w:rPr>
                <w:rFonts w:eastAsia="MS PGothic"/>
                <w:szCs w:val="20"/>
                <w:lang w:val="en-GB" w:eastAsia="zh-CN"/>
              </w:rPr>
              <w:tab/>
              <w:t xml:space="preserve">if the </w:t>
            </w:r>
            <w:proofErr w:type="spellStart"/>
            <w:r w:rsidRPr="007302A3">
              <w:rPr>
                <w:i/>
                <w:szCs w:val="20"/>
                <w:lang w:val="en-GB" w:eastAsia="zh-CN"/>
              </w:rPr>
              <w:t>reportConfig</w:t>
            </w:r>
            <w:proofErr w:type="spellEnd"/>
            <w:r w:rsidRPr="007302A3">
              <w:rPr>
                <w:szCs w:val="20"/>
                <w:lang w:val="en-GB" w:eastAsia="zh-CN"/>
              </w:rPr>
              <w:t xml:space="preserve"> associated with the </w:t>
            </w:r>
            <w:proofErr w:type="spellStart"/>
            <w:r w:rsidRPr="007302A3">
              <w:rPr>
                <w:i/>
                <w:szCs w:val="20"/>
                <w:lang w:val="en-GB" w:eastAsia="zh-CN"/>
              </w:rPr>
              <w:t>measId</w:t>
            </w:r>
            <w:proofErr w:type="spellEnd"/>
            <w:r w:rsidRPr="007302A3">
              <w:rPr>
                <w:szCs w:val="20"/>
                <w:lang w:val="en-GB" w:eastAsia="zh-CN"/>
              </w:rPr>
              <w:t xml:space="preserve"> that triggered the measurement reporting includes</w:t>
            </w:r>
            <w:r w:rsidRPr="007302A3">
              <w:rPr>
                <w:rFonts w:eastAsia="MS PGothic"/>
                <w:szCs w:val="20"/>
                <w:lang w:val="en-GB" w:eastAsia="zh-CN"/>
              </w:rPr>
              <w:t xml:space="preserve"> </w:t>
            </w:r>
            <w:proofErr w:type="spellStart"/>
            <w:r w:rsidRPr="007302A3">
              <w:rPr>
                <w:rFonts w:eastAsia="MS PGothic"/>
                <w:i/>
                <w:iCs/>
                <w:szCs w:val="20"/>
                <w:lang w:val="en-GB" w:eastAsia="zh-CN"/>
              </w:rPr>
              <w:t>rsType</w:t>
            </w:r>
            <w:proofErr w:type="spellEnd"/>
            <w:r w:rsidRPr="007302A3">
              <w:rPr>
                <w:rFonts w:eastAsia="MS PGothic"/>
                <w:iCs/>
                <w:szCs w:val="20"/>
                <w:lang w:val="en-GB" w:eastAsia="zh-CN"/>
              </w:rPr>
              <w:t>:</w:t>
            </w:r>
          </w:p>
          <w:p w14:paraId="4070D7DC" w14:textId="77777777" w:rsidR="007302A3" w:rsidRPr="007302A3" w:rsidRDefault="007302A3" w:rsidP="007302A3">
            <w:pPr>
              <w:overflowPunct w:val="0"/>
              <w:autoSpaceDE w:val="0"/>
              <w:autoSpaceDN w:val="0"/>
              <w:adjustRightInd w:val="0"/>
              <w:spacing w:after="180"/>
              <w:ind w:left="1135" w:hanging="284"/>
              <w:textAlignment w:val="baseline"/>
              <w:rPr>
                <w:rFonts w:eastAsia="MS PGothic"/>
                <w:szCs w:val="20"/>
                <w:lang w:val="en-GB" w:eastAsia="zh-CN"/>
              </w:rPr>
            </w:pPr>
            <w:r w:rsidRPr="007302A3">
              <w:rPr>
                <w:rFonts w:eastAsia="MS PGothic"/>
                <w:szCs w:val="20"/>
                <w:lang w:val="en-GB" w:eastAsia="zh-CN"/>
              </w:rPr>
              <w:t>3&gt;</w:t>
            </w:r>
            <w:r w:rsidRPr="007302A3">
              <w:rPr>
                <w:rFonts w:eastAsia="MS PGothic"/>
                <w:szCs w:val="20"/>
                <w:lang w:val="en-GB" w:eastAsia="zh-CN"/>
              </w:rPr>
              <w:tab/>
              <w:t xml:space="preserve">if the serving cell measurements based on the </w:t>
            </w:r>
            <w:proofErr w:type="spellStart"/>
            <w:r w:rsidRPr="007302A3">
              <w:rPr>
                <w:rFonts w:eastAsia="MS PGothic"/>
                <w:i/>
                <w:iCs/>
                <w:szCs w:val="20"/>
                <w:lang w:val="en-GB" w:eastAsia="zh-CN"/>
              </w:rPr>
              <w:t>rsType</w:t>
            </w:r>
            <w:proofErr w:type="spellEnd"/>
            <w:r w:rsidRPr="007302A3">
              <w:rPr>
                <w:rFonts w:eastAsia="MS PGothic"/>
                <w:i/>
                <w:iCs/>
                <w:szCs w:val="20"/>
                <w:lang w:val="en-GB" w:eastAsia="zh-CN"/>
              </w:rPr>
              <w:t xml:space="preserve"> </w:t>
            </w:r>
            <w:r w:rsidRPr="007302A3">
              <w:rPr>
                <w:rFonts w:eastAsia="MS PGothic"/>
                <w:iCs/>
                <w:szCs w:val="20"/>
                <w:lang w:val="en-GB" w:eastAsia="zh-CN"/>
              </w:rPr>
              <w:t xml:space="preserve">included in the </w:t>
            </w:r>
            <w:proofErr w:type="spellStart"/>
            <w:r w:rsidRPr="007302A3">
              <w:rPr>
                <w:i/>
                <w:szCs w:val="20"/>
                <w:lang w:val="en-GB" w:eastAsia="zh-CN"/>
              </w:rPr>
              <w:t>reportConfig</w:t>
            </w:r>
            <w:proofErr w:type="spellEnd"/>
            <w:r w:rsidRPr="007302A3">
              <w:rPr>
                <w:szCs w:val="20"/>
                <w:lang w:val="en-GB" w:eastAsia="zh-CN"/>
              </w:rPr>
              <w:t xml:space="preserve"> </w:t>
            </w:r>
            <w:r w:rsidRPr="007302A3">
              <w:rPr>
                <w:rFonts w:eastAsia="MS PGothic"/>
                <w:iCs/>
                <w:szCs w:val="20"/>
                <w:lang w:val="en-GB" w:eastAsia="zh-CN"/>
              </w:rPr>
              <w:t>that triggered the measurement report are available:</w:t>
            </w:r>
          </w:p>
          <w:p w14:paraId="4415FBAC" w14:textId="77777777" w:rsidR="007302A3" w:rsidRPr="007302A3" w:rsidRDefault="007302A3" w:rsidP="007302A3">
            <w:pPr>
              <w:overflowPunct w:val="0"/>
              <w:autoSpaceDE w:val="0"/>
              <w:autoSpaceDN w:val="0"/>
              <w:adjustRightInd w:val="0"/>
              <w:spacing w:after="180"/>
              <w:ind w:left="1418" w:hanging="284"/>
              <w:textAlignment w:val="baseline"/>
              <w:rPr>
                <w:rFonts w:eastAsia="MS PGothic"/>
                <w:szCs w:val="20"/>
                <w:lang w:val="en-GB" w:eastAsia="zh-CN"/>
              </w:rPr>
            </w:pPr>
            <w:r w:rsidRPr="007302A3">
              <w:rPr>
                <w:rFonts w:eastAsia="MS PGothic"/>
                <w:szCs w:val="20"/>
                <w:lang w:val="en-GB" w:eastAsia="zh-CN"/>
              </w:rPr>
              <w:lastRenderedPageBreak/>
              <w:t>4&gt;</w:t>
            </w:r>
            <w:r w:rsidRPr="007302A3">
              <w:rPr>
                <w:rFonts w:eastAsia="MS PGothic"/>
                <w:szCs w:val="20"/>
                <w:lang w:val="en-GB" w:eastAsia="zh-CN"/>
              </w:rPr>
              <w:tab/>
            </w:r>
            <w:r w:rsidRPr="00452939">
              <w:rPr>
                <w:rFonts w:eastAsia="MS PGothic"/>
                <w:szCs w:val="20"/>
                <w:highlight w:val="green"/>
                <w:lang w:val="en-GB" w:eastAsia="zh-CN"/>
              </w:rPr>
              <w:t xml:space="preserve">set the </w:t>
            </w:r>
            <w:proofErr w:type="spellStart"/>
            <w:r w:rsidRPr="00452939">
              <w:rPr>
                <w:rFonts w:eastAsia="MS PGothic"/>
                <w:i/>
                <w:iCs/>
                <w:szCs w:val="20"/>
                <w:highlight w:val="green"/>
                <w:lang w:val="en-GB" w:eastAsia="zh-CN"/>
              </w:rPr>
              <w:t>measResultServingCell</w:t>
            </w:r>
            <w:proofErr w:type="spellEnd"/>
            <w:r w:rsidRPr="007302A3">
              <w:rPr>
                <w:rFonts w:eastAsia="MS PGothic"/>
                <w:szCs w:val="20"/>
                <w:lang w:val="en-GB" w:eastAsia="zh-CN"/>
              </w:rPr>
              <w:t xml:space="preserve"> within </w:t>
            </w:r>
            <w:proofErr w:type="spellStart"/>
            <w:r w:rsidRPr="007302A3">
              <w:rPr>
                <w:rFonts w:eastAsia="MS PGothic"/>
                <w:i/>
                <w:iCs/>
                <w:szCs w:val="20"/>
                <w:lang w:val="en-GB" w:eastAsia="zh-CN"/>
              </w:rPr>
              <w:t>measResultServingMOList</w:t>
            </w:r>
            <w:proofErr w:type="spellEnd"/>
            <w:r w:rsidRPr="007302A3">
              <w:rPr>
                <w:rFonts w:eastAsia="MS PGothic"/>
                <w:szCs w:val="20"/>
                <w:lang w:val="en-GB" w:eastAsia="zh-CN"/>
              </w:rPr>
              <w:t xml:space="preserve"> to include RSRP, RSRQ and the available SINR of the serving cell, derived based on the </w:t>
            </w:r>
            <w:proofErr w:type="spellStart"/>
            <w:r w:rsidRPr="007302A3">
              <w:rPr>
                <w:rFonts w:eastAsia="MS PGothic"/>
                <w:i/>
                <w:iCs/>
                <w:szCs w:val="20"/>
                <w:lang w:val="en-GB" w:eastAsia="zh-CN"/>
              </w:rPr>
              <w:t>rsType</w:t>
            </w:r>
            <w:proofErr w:type="spellEnd"/>
            <w:r w:rsidRPr="007302A3">
              <w:rPr>
                <w:rFonts w:eastAsia="MS PGothic"/>
                <w:szCs w:val="20"/>
                <w:lang w:val="en-GB" w:eastAsia="zh-CN"/>
              </w:rPr>
              <w:t xml:space="preserve"> included in the </w:t>
            </w:r>
            <w:proofErr w:type="spellStart"/>
            <w:r w:rsidRPr="007302A3">
              <w:rPr>
                <w:rFonts w:eastAsia="MS PGothic"/>
                <w:i/>
                <w:iCs/>
                <w:szCs w:val="20"/>
                <w:lang w:val="en-GB" w:eastAsia="zh-CN"/>
              </w:rPr>
              <w:t>reportConfig</w:t>
            </w:r>
            <w:proofErr w:type="spellEnd"/>
            <w:r w:rsidRPr="007302A3">
              <w:rPr>
                <w:rFonts w:eastAsia="MS PGothic"/>
                <w:i/>
                <w:iCs/>
                <w:szCs w:val="20"/>
                <w:lang w:val="en-GB" w:eastAsia="zh-CN"/>
              </w:rPr>
              <w:t xml:space="preserve"> </w:t>
            </w:r>
            <w:r w:rsidRPr="007302A3">
              <w:rPr>
                <w:rFonts w:eastAsia="MS PGothic"/>
                <w:iCs/>
                <w:szCs w:val="20"/>
                <w:lang w:val="en-GB" w:eastAsia="zh-CN"/>
              </w:rPr>
              <w:t>that triggered the measurement report;</w:t>
            </w:r>
          </w:p>
          <w:p w14:paraId="1A64CCC7" w14:textId="77777777" w:rsidR="007302A3" w:rsidRPr="007302A3" w:rsidRDefault="007302A3" w:rsidP="007302A3">
            <w:pPr>
              <w:overflowPunct w:val="0"/>
              <w:autoSpaceDE w:val="0"/>
              <w:autoSpaceDN w:val="0"/>
              <w:adjustRightInd w:val="0"/>
              <w:spacing w:after="180"/>
              <w:ind w:left="851" w:hanging="284"/>
              <w:textAlignment w:val="baseline"/>
              <w:rPr>
                <w:rFonts w:eastAsia="MS PGothic"/>
                <w:szCs w:val="20"/>
                <w:lang w:val="en-GB" w:eastAsia="zh-CN"/>
              </w:rPr>
            </w:pPr>
            <w:r w:rsidRPr="007302A3">
              <w:rPr>
                <w:rFonts w:eastAsia="MS PGothic"/>
                <w:szCs w:val="20"/>
                <w:lang w:val="en-GB" w:eastAsia="zh-CN"/>
              </w:rPr>
              <w:t>2&gt;</w:t>
            </w:r>
            <w:r w:rsidRPr="007302A3">
              <w:rPr>
                <w:rFonts w:eastAsia="MS PGothic"/>
                <w:szCs w:val="20"/>
                <w:lang w:val="en-GB" w:eastAsia="zh-CN"/>
              </w:rPr>
              <w:tab/>
              <w:t>else</w:t>
            </w:r>
            <w:r w:rsidRPr="007302A3">
              <w:rPr>
                <w:rFonts w:eastAsia="MS PGothic"/>
                <w:iCs/>
                <w:szCs w:val="20"/>
                <w:lang w:val="en-GB" w:eastAsia="zh-CN"/>
              </w:rPr>
              <w:t>:</w:t>
            </w:r>
          </w:p>
          <w:p w14:paraId="2810B939" w14:textId="77777777" w:rsidR="007302A3" w:rsidRPr="007302A3" w:rsidRDefault="007302A3" w:rsidP="007302A3">
            <w:pPr>
              <w:overflowPunct w:val="0"/>
              <w:autoSpaceDE w:val="0"/>
              <w:autoSpaceDN w:val="0"/>
              <w:adjustRightInd w:val="0"/>
              <w:spacing w:after="180"/>
              <w:ind w:left="1135" w:hanging="284"/>
              <w:textAlignment w:val="baseline"/>
              <w:rPr>
                <w:rFonts w:eastAsia="MS PGothic"/>
                <w:szCs w:val="20"/>
                <w:lang w:val="en-GB" w:eastAsia="ko-KR"/>
              </w:rPr>
            </w:pPr>
            <w:r w:rsidRPr="007302A3">
              <w:rPr>
                <w:rFonts w:eastAsia="MS PGothic"/>
                <w:szCs w:val="20"/>
                <w:lang w:val="en-GB" w:eastAsia="ko-KR"/>
              </w:rPr>
              <w:t>3&gt;</w:t>
            </w:r>
            <w:r w:rsidRPr="007302A3">
              <w:rPr>
                <w:rFonts w:eastAsia="MS PGothic"/>
                <w:szCs w:val="20"/>
                <w:lang w:val="en-GB" w:eastAsia="ko-KR"/>
              </w:rPr>
              <w:tab/>
            </w:r>
            <w:r w:rsidRPr="007302A3">
              <w:rPr>
                <w:rFonts w:eastAsia="MS PGothic"/>
                <w:szCs w:val="20"/>
                <w:lang w:val="en-GB" w:eastAsia="zh-CN"/>
              </w:rPr>
              <w:t>if SSB based serving cell measurements are available:</w:t>
            </w:r>
          </w:p>
          <w:p w14:paraId="249E8BC3" w14:textId="77777777" w:rsidR="007302A3" w:rsidRPr="007302A3" w:rsidRDefault="007302A3" w:rsidP="007302A3">
            <w:pPr>
              <w:overflowPunct w:val="0"/>
              <w:autoSpaceDE w:val="0"/>
              <w:autoSpaceDN w:val="0"/>
              <w:adjustRightInd w:val="0"/>
              <w:spacing w:after="180"/>
              <w:ind w:left="1418" w:hanging="284"/>
              <w:textAlignment w:val="baseline"/>
              <w:rPr>
                <w:szCs w:val="20"/>
                <w:lang w:val="en-GB" w:eastAsia="zh-CN"/>
              </w:rPr>
            </w:pPr>
            <w:r w:rsidRPr="007302A3">
              <w:rPr>
                <w:szCs w:val="20"/>
                <w:lang w:val="en-GB" w:eastAsia="zh-CN"/>
              </w:rPr>
              <w:t>4&gt;</w:t>
            </w:r>
            <w:r w:rsidRPr="007302A3">
              <w:rPr>
                <w:szCs w:val="20"/>
                <w:lang w:val="en-GB" w:eastAsia="zh-CN"/>
              </w:rPr>
              <w:tab/>
            </w:r>
            <w:r w:rsidRPr="00452939">
              <w:rPr>
                <w:rFonts w:eastAsia="MS PGothic"/>
                <w:szCs w:val="20"/>
                <w:highlight w:val="green"/>
                <w:lang w:val="en-GB" w:eastAsia="zh-CN"/>
              </w:rPr>
              <w:t xml:space="preserve">set the </w:t>
            </w:r>
            <w:proofErr w:type="spellStart"/>
            <w:r w:rsidRPr="00452939">
              <w:rPr>
                <w:rFonts w:eastAsia="MS PGothic"/>
                <w:i/>
                <w:iCs/>
                <w:szCs w:val="20"/>
                <w:highlight w:val="green"/>
                <w:lang w:val="en-GB" w:eastAsia="zh-CN"/>
              </w:rPr>
              <w:t>measResultServingCell</w:t>
            </w:r>
            <w:proofErr w:type="spellEnd"/>
            <w:r w:rsidRPr="007302A3">
              <w:rPr>
                <w:rFonts w:eastAsia="MS PGothic"/>
                <w:szCs w:val="20"/>
                <w:lang w:val="en-GB" w:eastAsia="zh-CN"/>
              </w:rPr>
              <w:t xml:space="preserve"> within </w:t>
            </w:r>
            <w:proofErr w:type="spellStart"/>
            <w:r w:rsidRPr="007302A3">
              <w:rPr>
                <w:rFonts w:eastAsia="MS PGothic"/>
                <w:i/>
                <w:iCs/>
                <w:szCs w:val="20"/>
                <w:lang w:val="en-GB" w:eastAsia="zh-CN"/>
              </w:rPr>
              <w:t>measResultServingMOList</w:t>
            </w:r>
            <w:proofErr w:type="spellEnd"/>
            <w:r w:rsidRPr="007302A3">
              <w:rPr>
                <w:rFonts w:eastAsia="MS PGothic"/>
                <w:szCs w:val="20"/>
                <w:lang w:val="en-GB" w:eastAsia="zh-CN"/>
              </w:rPr>
              <w:t xml:space="preserve"> to include RSRP, RSRQ and the available SINR of the serving cell, derived based on SSB</w:t>
            </w:r>
            <w:r w:rsidRPr="007302A3">
              <w:rPr>
                <w:szCs w:val="20"/>
                <w:lang w:val="en-GB" w:eastAsia="zh-CN"/>
              </w:rPr>
              <w:t>;</w:t>
            </w:r>
          </w:p>
          <w:p w14:paraId="71647953" w14:textId="77777777" w:rsidR="007302A3" w:rsidRPr="007302A3" w:rsidRDefault="007302A3" w:rsidP="007302A3">
            <w:pPr>
              <w:overflowPunct w:val="0"/>
              <w:autoSpaceDE w:val="0"/>
              <w:autoSpaceDN w:val="0"/>
              <w:adjustRightInd w:val="0"/>
              <w:spacing w:after="180"/>
              <w:ind w:left="1135" w:hanging="284"/>
              <w:textAlignment w:val="baseline"/>
              <w:rPr>
                <w:rFonts w:eastAsia="MS PGothic"/>
                <w:szCs w:val="20"/>
                <w:lang w:val="en-GB" w:eastAsia="zh-CN"/>
              </w:rPr>
            </w:pPr>
            <w:r w:rsidRPr="007302A3">
              <w:rPr>
                <w:rFonts w:eastAsia="MS PGothic"/>
                <w:szCs w:val="20"/>
                <w:lang w:val="en-GB" w:eastAsia="zh-CN"/>
              </w:rPr>
              <w:t>3&gt;</w:t>
            </w:r>
            <w:r w:rsidRPr="007302A3">
              <w:rPr>
                <w:rFonts w:eastAsia="MS PGothic"/>
                <w:szCs w:val="20"/>
                <w:lang w:val="en-GB" w:eastAsia="zh-CN"/>
              </w:rPr>
              <w:tab/>
              <w:t>else if CSI-RS based serving cell measurements are available:</w:t>
            </w:r>
          </w:p>
          <w:p w14:paraId="72911DEC" w14:textId="32922383" w:rsidR="007302A3" w:rsidRDefault="007302A3" w:rsidP="00452939">
            <w:pPr>
              <w:overflowPunct w:val="0"/>
              <w:autoSpaceDE w:val="0"/>
              <w:autoSpaceDN w:val="0"/>
              <w:adjustRightInd w:val="0"/>
              <w:spacing w:after="180"/>
              <w:ind w:left="1418" w:hanging="284"/>
              <w:textAlignment w:val="baseline"/>
              <w:rPr>
                <w:rFonts w:eastAsia="宋体"/>
                <w:szCs w:val="22"/>
                <w:lang w:eastAsia="zh-CN"/>
              </w:rPr>
            </w:pPr>
            <w:r w:rsidRPr="007302A3">
              <w:rPr>
                <w:szCs w:val="20"/>
                <w:lang w:val="en-GB" w:eastAsia="zh-CN"/>
              </w:rPr>
              <w:t>4&gt;</w:t>
            </w:r>
            <w:r w:rsidRPr="007302A3">
              <w:rPr>
                <w:szCs w:val="20"/>
                <w:lang w:val="en-GB" w:eastAsia="zh-CN"/>
              </w:rPr>
              <w:tab/>
            </w:r>
            <w:r w:rsidRPr="00452939">
              <w:rPr>
                <w:rFonts w:eastAsia="MS PGothic"/>
                <w:szCs w:val="20"/>
                <w:highlight w:val="green"/>
                <w:lang w:val="en-GB" w:eastAsia="zh-CN"/>
              </w:rPr>
              <w:t xml:space="preserve">set the </w:t>
            </w:r>
            <w:proofErr w:type="spellStart"/>
            <w:r w:rsidRPr="00452939">
              <w:rPr>
                <w:rFonts w:eastAsia="MS PGothic"/>
                <w:i/>
                <w:iCs/>
                <w:szCs w:val="20"/>
                <w:highlight w:val="green"/>
                <w:lang w:val="en-GB" w:eastAsia="zh-CN"/>
              </w:rPr>
              <w:t>measResultServingCell</w:t>
            </w:r>
            <w:proofErr w:type="spellEnd"/>
            <w:r w:rsidRPr="007302A3">
              <w:rPr>
                <w:rFonts w:eastAsia="MS PGothic"/>
                <w:szCs w:val="20"/>
                <w:lang w:val="en-GB" w:eastAsia="zh-CN"/>
              </w:rPr>
              <w:t xml:space="preserve"> within </w:t>
            </w:r>
            <w:proofErr w:type="spellStart"/>
            <w:r w:rsidRPr="007302A3">
              <w:rPr>
                <w:rFonts w:eastAsia="MS PGothic"/>
                <w:i/>
                <w:iCs/>
                <w:szCs w:val="20"/>
                <w:lang w:val="en-GB" w:eastAsia="zh-CN"/>
              </w:rPr>
              <w:t>measResultServingMOList</w:t>
            </w:r>
            <w:proofErr w:type="spellEnd"/>
            <w:r w:rsidRPr="007302A3">
              <w:rPr>
                <w:rFonts w:eastAsia="MS PGothic"/>
                <w:szCs w:val="20"/>
                <w:lang w:val="en-GB" w:eastAsia="zh-CN"/>
              </w:rPr>
              <w:t xml:space="preserve"> to include RSRP, RSRQ and the available SINR of the serving cell, derived based on CSI-RS;</w:t>
            </w:r>
          </w:p>
        </w:tc>
      </w:tr>
    </w:tbl>
    <w:p w14:paraId="39564648" w14:textId="77777777" w:rsidR="007302A3" w:rsidRDefault="007302A3" w:rsidP="00054F4D">
      <w:pPr>
        <w:pStyle w:val="a0"/>
        <w:spacing w:before="120"/>
        <w:rPr>
          <w:rFonts w:eastAsia="宋体"/>
          <w:szCs w:val="22"/>
          <w:lang w:eastAsia="zh-CN"/>
        </w:rPr>
      </w:pPr>
    </w:p>
    <w:p w14:paraId="46EAF210" w14:textId="7A048793" w:rsidR="007302A3" w:rsidRDefault="007302A3" w:rsidP="00054F4D">
      <w:pPr>
        <w:pStyle w:val="a0"/>
        <w:spacing w:before="120"/>
        <w:rPr>
          <w:rFonts w:eastAsia="宋体"/>
          <w:szCs w:val="22"/>
          <w:lang w:eastAsia="zh-CN"/>
        </w:rPr>
      </w:pPr>
      <w:r>
        <w:rPr>
          <w:rFonts w:eastAsia="宋体"/>
          <w:szCs w:val="22"/>
          <w:lang w:eastAsia="zh-CN"/>
        </w:rPr>
        <w:t>R</w:t>
      </w:r>
      <w:r>
        <w:rPr>
          <w:rFonts w:eastAsia="宋体" w:hint="eastAsia"/>
          <w:szCs w:val="22"/>
          <w:lang w:eastAsia="zh-CN"/>
        </w:rPr>
        <w:t xml:space="preserve">egarding whether a </w:t>
      </w:r>
      <w:r w:rsidRPr="007302A3">
        <w:rPr>
          <w:rFonts w:eastAsia="宋体"/>
          <w:szCs w:val="22"/>
          <w:lang w:eastAsia="zh-CN"/>
        </w:rPr>
        <w:t xml:space="preserve">serving cell </w:t>
      </w:r>
      <w:r>
        <w:rPr>
          <w:rFonts w:eastAsia="宋体" w:hint="eastAsia"/>
          <w:szCs w:val="22"/>
          <w:lang w:eastAsia="zh-CN"/>
        </w:rPr>
        <w:t xml:space="preserve">is </w:t>
      </w:r>
      <w:r w:rsidRPr="007302A3">
        <w:rPr>
          <w:rFonts w:eastAsia="宋体"/>
          <w:szCs w:val="22"/>
          <w:lang w:eastAsia="zh-CN"/>
        </w:rPr>
        <w:t xml:space="preserve">configured with </w:t>
      </w:r>
      <w:proofErr w:type="spellStart"/>
      <w:r w:rsidRPr="00452939">
        <w:rPr>
          <w:rFonts w:eastAsia="宋体"/>
          <w:i/>
          <w:szCs w:val="22"/>
          <w:lang w:eastAsia="zh-CN"/>
        </w:rPr>
        <w:t>servingCellMO</w:t>
      </w:r>
      <w:proofErr w:type="spellEnd"/>
      <w:r>
        <w:rPr>
          <w:rFonts w:eastAsia="宋体" w:hint="eastAsia"/>
          <w:szCs w:val="22"/>
          <w:lang w:eastAsia="zh-CN"/>
        </w:rPr>
        <w:t xml:space="preserve">, the following restriction has been </w:t>
      </w:r>
      <w:r>
        <w:rPr>
          <w:rFonts w:eastAsia="宋体"/>
          <w:szCs w:val="22"/>
          <w:lang w:eastAsia="zh-CN"/>
        </w:rPr>
        <w:t>specified</w:t>
      </w:r>
      <w:r>
        <w:rPr>
          <w:rFonts w:eastAsia="宋体" w:hint="eastAsia"/>
          <w:szCs w:val="22"/>
          <w:lang w:eastAsia="zh-CN"/>
        </w:rPr>
        <w:t xml:space="preserve"> in </w:t>
      </w:r>
      <w:r w:rsidR="009B2743">
        <w:rPr>
          <w:rFonts w:eastAsia="宋体" w:hint="eastAsia"/>
          <w:szCs w:val="22"/>
          <w:lang w:eastAsia="zh-CN"/>
        </w:rPr>
        <w:t>TS 38.331. And it</w:t>
      </w:r>
      <w:r w:rsidR="009B2743">
        <w:rPr>
          <w:rFonts w:eastAsia="宋体"/>
          <w:szCs w:val="22"/>
          <w:lang w:eastAsia="zh-CN"/>
        </w:rPr>
        <w:t>’</w:t>
      </w:r>
      <w:r w:rsidR="009B2743">
        <w:rPr>
          <w:rFonts w:eastAsia="宋体" w:hint="eastAsia"/>
          <w:szCs w:val="22"/>
          <w:lang w:eastAsia="zh-CN"/>
        </w:rPr>
        <w:t xml:space="preserve">s mandatory for the </w:t>
      </w:r>
      <w:proofErr w:type="spellStart"/>
      <w:r w:rsidR="009B2743">
        <w:rPr>
          <w:rFonts w:eastAsia="宋体" w:hint="eastAsia"/>
          <w:szCs w:val="22"/>
          <w:lang w:eastAsia="zh-CN"/>
        </w:rPr>
        <w:t>SpCell</w:t>
      </w:r>
      <w:proofErr w:type="spellEnd"/>
      <w:r w:rsidR="008766D2">
        <w:rPr>
          <w:rFonts w:eastAsia="宋体" w:hint="eastAsia"/>
          <w:szCs w:val="22"/>
          <w:lang w:eastAsia="zh-CN"/>
        </w:rPr>
        <w:t xml:space="preserve"> assuming a NR UE always has a </w:t>
      </w:r>
      <w:proofErr w:type="spellStart"/>
      <w:r w:rsidR="008766D2" w:rsidRPr="006D0C02">
        <w:rPr>
          <w:i/>
          <w:lang w:eastAsia="sv-SE"/>
        </w:rPr>
        <w:t>measConfig</w:t>
      </w:r>
      <w:proofErr w:type="spellEnd"/>
      <w:r w:rsidR="009B2743">
        <w:rPr>
          <w:rFonts w:eastAsia="宋体" w:hint="eastAsia"/>
          <w:szCs w:val="22"/>
          <w:lang w:eastAsia="zh-CN"/>
        </w:rPr>
        <w:t xml:space="preserve">, but optional for </w:t>
      </w:r>
      <w:proofErr w:type="spellStart"/>
      <w:r w:rsidR="009B2743">
        <w:rPr>
          <w:rFonts w:eastAsia="宋体" w:hint="eastAsia"/>
          <w:szCs w:val="22"/>
          <w:lang w:eastAsia="zh-CN"/>
        </w:rPr>
        <w:t>SCells</w:t>
      </w:r>
      <w:proofErr w:type="spellEnd"/>
      <w:r w:rsidR="009B2743">
        <w:rPr>
          <w:rFonts w:eastAsia="宋体" w:hint="eastAsia"/>
          <w:szCs w:val="22"/>
          <w:lang w:eastAsia="zh-CN"/>
        </w:rPr>
        <w:t>.</w:t>
      </w:r>
    </w:p>
    <w:p w14:paraId="3A6F1955" w14:textId="77777777" w:rsidR="007302A3" w:rsidRPr="007302A3" w:rsidRDefault="007302A3" w:rsidP="007302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302A3">
        <w:rPr>
          <w:rFonts w:ascii="Courier New" w:hAnsi="Courier New"/>
          <w:noProof/>
          <w:sz w:val="16"/>
          <w:szCs w:val="20"/>
          <w:lang w:val="en-GB" w:eastAsia="en-GB"/>
        </w:rPr>
        <w:t xml:space="preserve">ServingCellConfig ::=               </w:t>
      </w:r>
      <w:r w:rsidRPr="007302A3">
        <w:rPr>
          <w:rFonts w:ascii="Courier New" w:hAnsi="Courier New"/>
          <w:noProof/>
          <w:color w:val="993366"/>
          <w:sz w:val="16"/>
          <w:szCs w:val="20"/>
          <w:lang w:val="en-GB" w:eastAsia="en-GB"/>
        </w:rPr>
        <w:t>SEQUENCE</w:t>
      </w:r>
      <w:r w:rsidRPr="007302A3">
        <w:rPr>
          <w:rFonts w:ascii="Courier New" w:hAnsi="Courier New"/>
          <w:noProof/>
          <w:sz w:val="16"/>
          <w:szCs w:val="20"/>
          <w:lang w:val="en-GB" w:eastAsia="en-GB"/>
        </w:rPr>
        <w:t xml:space="preserve"> {</w:t>
      </w:r>
    </w:p>
    <w:p w14:paraId="3C881FEE" w14:textId="7338DEF9" w:rsidR="007302A3" w:rsidRDefault="007302A3" w:rsidP="007302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984806" w:themeColor="accent6" w:themeShade="80"/>
          <w:sz w:val="16"/>
          <w:szCs w:val="20"/>
          <w:lang w:val="en-GB" w:eastAsia="zh-CN"/>
        </w:rPr>
      </w:pPr>
      <w:r w:rsidRPr="007302A3">
        <w:rPr>
          <w:rFonts w:ascii="Courier New" w:eastAsiaTheme="minorEastAsia" w:hAnsi="Courier New" w:hint="eastAsia"/>
          <w:noProof/>
          <w:color w:val="984806" w:themeColor="accent6" w:themeShade="80"/>
          <w:sz w:val="16"/>
          <w:szCs w:val="20"/>
          <w:lang w:val="en-GB" w:eastAsia="zh-CN"/>
        </w:rPr>
        <w:t>&lt;Unnecessary part omitted&gt;</w:t>
      </w:r>
    </w:p>
    <w:p w14:paraId="14ECEF93" w14:textId="77777777" w:rsidR="007302A3" w:rsidRPr="007302A3" w:rsidRDefault="007302A3" w:rsidP="007302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984806" w:themeColor="accent6" w:themeShade="80"/>
          <w:sz w:val="16"/>
          <w:szCs w:val="20"/>
          <w:lang w:val="en-GB" w:eastAsia="zh-CN"/>
        </w:rPr>
      </w:pPr>
    </w:p>
    <w:p w14:paraId="4D3DB4A4" w14:textId="4C9B133C" w:rsidR="007302A3" w:rsidRPr="007302A3" w:rsidRDefault="007302A3" w:rsidP="007302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302A3">
        <w:rPr>
          <w:rFonts w:ascii="Courier New" w:hAnsi="Courier New"/>
          <w:noProof/>
          <w:sz w:val="16"/>
          <w:szCs w:val="20"/>
          <w:lang w:val="en-GB" w:eastAsia="en-GB"/>
        </w:rPr>
        <w:t xml:space="preserve">    serv</w:t>
      </w:r>
      <w:r>
        <w:rPr>
          <w:rFonts w:ascii="Courier New" w:hAnsi="Courier New"/>
          <w:noProof/>
          <w:sz w:val="16"/>
          <w:szCs w:val="20"/>
          <w:lang w:val="en-GB" w:eastAsia="en-GB"/>
        </w:rPr>
        <w:t xml:space="preserve">ingCellMO              </w:t>
      </w:r>
      <w:r w:rsidRPr="007302A3">
        <w:rPr>
          <w:rFonts w:ascii="Courier New" w:hAnsi="Courier New"/>
          <w:noProof/>
          <w:sz w:val="16"/>
          <w:szCs w:val="20"/>
          <w:lang w:val="en-GB" w:eastAsia="en-GB"/>
        </w:rPr>
        <w:t xml:space="preserve">MeasObjectId </w:t>
      </w:r>
      <w:r>
        <w:rPr>
          <w:rFonts w:ascii="Courier New" w:hAnsi="Courier New"/>
          <w:noProof/>
          <w:sz w:val="16"/>
          <w:szCs w:val="20"/>
          <w:lang w:val="en-GB" w:eastAsia="en-GB"/>
        </w:rPr>
        <w:t xml:space="preserve">        </w:t>
      </w:r>
      <w:r w:rsidRPr="007302A3">
        <w:rPr>
          <w:rFonts w:ascii="Courier New" w:hAnsi="Courier New"/>
          <w:noProof/>
          <w:color w:val="993366"/>
          <w:sz w:val="16"/>
          <w:szCs w:val="20"/>
          <w:lang w:val="en-GB" w:eastAsia="en-GB"/>
        </w:rPr>
        <w:t>OPTIONAL</w:t>
      </w:r>
      <w:r w:rsidRPr="007302A3">
        <w:rPr>
          <w:rFonts w:ascii="Courier New" w:hAnsi="Courier New"/>
          <w:noProof/>
          <w:sz w:val="16"/>
          <w:szCs w:val="20"/>
          <w:lang w:val="en-GB" w:eastAsia="en-GB"/>
        </w:rPr>
        <w:t xml:space="preserve">,   </w:t>
      </w:r>
      <w:r w:rsidRPr="007302A3">
        <w:rPr>
          <w:rFonts w:ascii="Courier New" w:hAnsi="Courier New"/>
          <w:noProof/>
          <w:color w:val="808080"/>
          <w:sz w:val="16"/>
          <w:szCs w:val="20"/>
          <w:lang w:val="en-GB" w:eastAsia="en-GB"/>
        </w:rPr>
        <w:t xml:space="preserve">-- </w:t>
      </w:r>
      <w:r w:rsidRPr="007302A3">
        <w:rPr>
          <w:rFonts w:ascii="Courier New" w:hAnsi="Courier New"/>
          <w:noProof/>
          <w:color w:val="808080"/>
          <w:sz w:val="16"/>
          <w:szCs w:val="20"/>
          <w:highlight w:val="yellow"/>
          <w:lang w:val="en-GB" w:eastAsia="en-GB"/>
        </w:rPr>
        <w:t>Cond MeasObject</w:t>
      </w:r>
    </w:p>
    <w:p w14:paraId="60AF9153" w14:textId="77777777" w:rsidR="007302A3" w:rsidRDefault="007302A3" w:rsidP="007302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984806" w:themeColor="accent6" w:themeShade="80"/>
          <w:sz w:val="16"/>
          <w:szCs w:val="20"/>
          <w:lang w:val="en-GB" w:eastAsia="zh-CN"/>
        </w:rPr>
      </w:pPr>
    </w:p>
    <w:p w14:paraId="5AEECCDE" w14:textId="743DD111" w:rsidR="007302A3" w:rsidRPr="007302A3" w:rsidRDefault="007302A3" w:rsidP="007302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984806" w:themeColor="accent6" w:themeShade="80"/>
          <w:sz w:val="16"/>
          <w:szCs w:val="20"/>
          <w:lang w:val="en-GB" w:eastAsia="en-GB"/>
        </w:rPr>
      </w:pPr>
      <w:r w:rsidRPr="007302A3">
        <w:rPr>
          <w:rFonts w:ascii="Courier New" w:eastAsiaTheme="minorEastAsia" w:hAnsi="Courier New" w:hint="eastAsia"/>
          <w:noProof/>
          <w:color w:val="984806" w:themeColor="accent6" w:themeShade="80"/>
          <w:sz w:val="16"/>
          <w:szCs w:val="20"/>
          <w:lang w:val="en-GB" w:eastAsia="zh-CN"/>
        </w:rPr>
        <w:t>&lt;Unnecessary part omitted&gt;</w:t>
      </w:r>
      <w:r w:rsidRPr="007302A3">
        <w:rPr>
          <w:rFonts w:ascii="Courier New" w:hAnsi="Courier New"/>
          <w:noProof/>
          <w:color w:val="984806" w:themeColor="accent6" w:themeShade="80"/>
          <w:sz w:val="16"/>
          <w:szCs w:val="20"/>
          <w:lang w:val="en-GB" w:eastAsia="en-GB"/>
        </w:rPr>
        <w:t xml:space="preserve"> </w:t>
      </w:r>
    </w:p>
    <w:p w14:paraId="16364069" w14:textId="77777777" w:rsidR="007302A3" w:rsidRPr="007302A3" w:rsidRDefault="007302A3" w:rsidP="007302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302A3">
        <w:rPr>
          <w:rFonts w:ascii="Courier New" w:hAnsi="Courier New"/>
          <w:noProof/>
          <w:sz w:val="16"/>
          <w:szCs w:val="20"/>
          <w:lang w:val="en-GB" w:eastAsia="en-GB"/>
        </w:rPr>
        <w:t>}</w:t>
      </w:r>
    </w:p>
    <w:tbl>
      <w:tblPr>
        <w:tblStyle w:val="ac"/>
        <w:tblW w:w="0" w:type="auto"/>
        <w:tblLook w:val="04A0" w:firstRow="1" w:lastRow="0" w:firstColumn="1" w:lastColumn="0" w:noHBand="0" w:noVBand="1"/>
      </w:tblPr>
      <w:tblGrid>
        <w:gridCol w:w="4261"/>
        <w:gridCol w:w="4261"/>
      </w:tblGrid>
      <w:tr w:rsidR="009B2743" w14:paraId="7B048466" w14:textId="77777777" w:rsidTr="009B2743">
        <w:tc>
          <w:tcPr>
            <w:tcW w:w="4261" w:type="dxa"/>
          </w:tcPr>
          <w:p w14:paraId="06BC84A5" w14:textId="2196B032" w:rsidR="009B2743" w:rsidRDefault="009B2743" w:rsidP="00054F4D">
            <w:pPr>
              <w:pStyle w:val="a0"/>
              <w:spacing w:before="120"/>
              <w:rPr>
                <w:rFonts w:eastAsia="宋体"/>
                <w:szCs w:val="22"/>
                <w:lang w:eastAsia="zh-CN"/>
              </w:rPr>
            </w:pPr>
            <w:r w:rsidRPr="006D0C02">
              <w:rPr>
                <w:lang w:eastAsia="sv-SE"/>
              </w:rPr>
              <w:t>Conditional Presence</w:t>
            </w:r>
          </w:p>
        </w:tc>
        <w:tc>
          <w:tcPr>
            <w:tcW w:w="4261" w:type="dxa"/>
          </w:tcPr>
          <w:p w14:paraId="09396C83" w14:textId="2CF24515" w:rsidR="009B2743" w:rsidRDefault="009B2743" w:rsidP="00054F4D">
            <w:pPr>
              <w:pStyle w:val="a0"/>
              <w:spacing w:before="120"/>
              <w:rPr>
                <w:rFonts w:eastAsia="宋体"/>
                <w:szCs w:val="22"/>
                <w:lang w:eastAsia="zh-CN"/>
              </w:rPr>
            </w:pPr>
            <w:r w:rsidRPr="006D0C02">
              <w:rPr>
                <w:lang w:eastAsia="sv-SE"/>
              </w:rPr>
              <w:t>Explanation</w:t>
            </w:r>
          </w:p>
        </w:tc>
      </w:tr>
      <w:tr w:rsidR="009B2743" w14:paraId="7E3E469B" w14:textId="77777777" w:rsidTr="009B2743">
        <w:tc>
          <w:tcPr>
            <w:tcW w:w="4261" w:type="dxa"/>
          </w:tcPr>
          <w:p w14:paraId="775840B3" w14:textId="26B6B60B" w:rsidR="009B2743" w:rsidRDefault="009B2743" w:rsidP="00054F4D">
            <w:pPr>
              <w:pStyle w:val="a0"/>
              <w:spacing w:before="120"/>
              <w:rPr>
                <w:rFonts w:eastAsia="宋体"/>
                <w:szCs w:val="22"/>
                <w:lang w:eastAsia="zh-CN"/>
              </w:rPr>
            </w:pPr>
            <w:proofErr w:type="spellStart"/>
            <w:r w:rsidRPr="00452939">
              <w:rPr>
                <w:i/>
                <w:highlight w:val="yellow"/>
                <w:lang w:eastAsia="sv-SE"/>
              </w:rPr>
              <w:t>MeasObject</w:t>
            </w:r>
            <w:proofErr w:type="spellEnd"/>
          </w:p>
        </w:tc>
        <w:tc>
          <w:tcPr>
            <w:tcW w:w="4261" w:type="dxa"/>
          </w:tcPr>
          <w:p w14:paraId="0FB718C7" w14:textId="4A72863B" w:rsidR="009B2743" w:rsidRDefault="009B2743" w:rsidP="00054F4D">
            <w:pPr>
              <w:pStyle w:val="a0"/>
              <w:spacing w:before="120"/>
              <w:rPr>
                <w:rFonts w:eastAsia="宋体"/>
                <w:szCs w:val="22"/>
                <w:lang w:eastAsia="zh-CN"/>
              </w:rPr>
            </w:pPr>
            <w:r w:rsidRPr="006D0C02">
              <w:rPr>
                <w:lang w:eastAsia="sv-SE"/>
              </w:rPr>
              <w:t xml:space="preserve">This field is </w:t>
            </w:r>
            <w:r w:rsidRPr="008766D2">
              <w:rPr>
                <w:highlight w:val="cyan"/>
                <w:lang w:eastAsia="sv-SE"/>
              </w:rPr>
              <w:t>mandatory present</w:t>
            </w:r>
            <w:r w:rsidRPr="006D0C02">
              <w:rPr>
                <w:lang w:eastAsia="sv-SE"/>
              </w:rPr>
              <w:t xml:space="preserve"> for the </w:t>
            </w:r>
            <w:proofErr w:type="spellStart"/>
            <w:r w:rsidRPr="006D0C02">
              <w:rPr>
                <w:lang w:eastAsia="sv-SE"/>
              </w:rPr>
              <w:t>SpCell</w:t>
            </w:r>
            <w:proofErr w:type="spellEnd"/>
            <w:r w:rsidRPr="006D0C02">
              <w:rPr>
                <w:lang w:eastAsia="sv-SE"/>
              </w:rPr>
              <w:t xml:space="preserve"> if the UE has a </w:t>
            </w:r>
            <w:proofErr w:type="spellStart"/>
            <w:r w:rsidRPr="006D0C02">
              <w:rPr>
                <w:i/>
                <w:lang w:eastAsia="sv-SE"/>
              </w:rPr>
              <w:t>measConfig</w:t>
            </w:r>
            <w:proofErr w:type="spellEnd"/>
            <w:r w:rsidRPr="006D0C02">
              <w:rPr>
                <w:lang w:eastAsia="sv-SE"/>
              </w:rPr>
              <w:t xml:space="preserve">, and it is optionally present, Need M, for </w:t>
            </w:r>
            <w:proofErr w:type="spellStart"/>
            <w:r w:rsidRPr="006D0C02">
              <w:rPr>
                <w:lang w:eastAsia="sv-SE"/>
              </w:rPr>
              <w:t>SCells</w:t>
            </w:r>
            <w:proofErr w:type="spellEnd"/>
            <w:r w:rsidRPr="006D0C02">
              <w:rPr>
                <w:lang w:eastAsia="sv-SE"/>
              </w:rPr>
              <w:t>. For (e)</w:t>
            </w:r>
            <w:proofErr w:type="spellStart"/>
            <w:r w:rsidRPr="006D0C02">
              <w:rPr>
                <w:lang w:eastAsia="sv-SE"/>
              </w:rPr>
              <w:t>RedCap</w:t>
            </w:r>
            <w:proofErr w:type="spellEnd"/>
            <w:r w:rsidRPr="006D0C02">
              <w:rPr>
                <w:lang w:eastAsia="sv-SE"/>
              </w:rPr>
              <w:t xml:space="preserve"> UEs, this field is optionally present, Need M.</w:t>
            </w:r>
          </w:p>
        </w:tc>
      </w:tr>
    </w:tbl>
    <w:p w14:paraId="78FF60FA" w14:textId="1A1BD4B4" w:rsidR="007302A3" w:rsidRPr="001C46DD" w:rsidRDefault="001305E8" w:rsidP="00054F4D">
      <w:pPr>
        <w:pStyle w:val="a0"/>
        <w:spacing w:before="120"/>
        <w:rPr>
          <w:rFonts w:eastAsia="宋体"/>
          <w:szCs w:val="22"/>
          <w:lang w:eastAsia="zh-CN"/>
        </w:rPr>
      </w:pPr>
      <w:r>
        <w:rPr>
          <w:rFonts w:eastAsia="宋体"/>
          <w:szCs w:val="22"/>
          <w:lang w:eastAsia="zh-CN"/>
        </w:rPr>
        <w:t>T</w:t>
      </w:r>
      <w:r>
        <w:rPr>
          <w:rFonts w:eastAsia="宋体" w:hint="eastAsia"/>
          <w:szCs w:val="22"/>
          <w:lang w:eastAsia="zh-CN"/>
        </w:rPr>
        <w:t xml:space="preserve">herefore, considering for a </w:t>
      </w:r>
      <w:proofErr w:type="spellStart"/>
      <w:r>
        <w:rPr>
          <w:rFonts w:eastAsia="宋体" w:hint="eastAsia"/>
          <w:szCs w:val="22"/>
          <w:lang w:eastAsia="zh-CN"/>
        </w:rPr>
        <w:t>SpCell</w:t>
      </w:r>
      <w:proofErr w:type="spellEnd"/>
      <w:r>
        <w:rPr>
          <w:rFonts w:eastAsia="宋体" w:hint="eastAsia"/>
          <w:szCs w:val="22"/>
          <w:lang w:eastAsia="zh-CN"/>
        </w:rPr>
        <w:t xml:space="preserve"> at least </w:t>
      </w:r>
      <w:r w:rsidRPr="001305E8">
        <w:rPr>
          <w:rFonts w:eastAsia="宋体"/>
          <w:szCs w:val="22"/>
          <w:lang w:eastAsia="zh-CN"/>
        </w:rPr>
        <w:t>SSB based measurements are</w:t>
      </w:r>
      <w:r w:rsidR="00452939">
        <w:rPr>
          <w:rFonts w:eastAsia="宋体" w:hint="eastAsia"/>
          <w:szCs w:val="22"/>
          <w:lang w:eastAsia="zh-CN"/>
        </w:rPr>
        <w:t xml:space="preserve"> always</w:t>
      </w:r>
      <w:r w:rsidRPr="001305E8">
        <w:rPr>
          <w:rFonts w:eastAsia="宋体"/>
          <w:szCs w:val="22"/>
          <w:lang w:eastAsia="zh-CN"/>
        </w:rPr>
        <w:t xml:space="preserve"> available</w:t>
      </w:r>
      <w:r>
        <w:rPr>
          <w:rFonts w:eastAsia="宋体" w:hint="eastAsia"/>
          <w:szCs w:val="22"/>
          <w:lang w:eastAsia="zh-CN"/>
        </w:rPr>
        <w:t xml:space="preserve">, </w:t>
      </w:r>
      <w:r w:rsidRPr="001305E8">
        <w:rPr>
          <w:rFonts w:eastAsia="宋体"/>
          <w:szCs w:val="22"/>
          <w:lang w:eastAsia="zh-CN"/>
        </w:rPr>
        <w:t xml:space="preserve">the </w:t>
      </w:r>
      <w:proofErr w:type="spellStart"/>
      <w:r w:rsidRPr="00A61BDF">
        <w:rPr>
          <w:rFonts w:eastAsia="宋体"/>
          <w:i/>
          <w:szCs w:val="22"/>
          <w:lang w:eastAsia="zh-CN"/>
        </w:rPr>
        <w:t>measResultServingCell</w:t>
      </w:r>
      <w:proofErr w:type="spellEnd"/>
      <w:r>
        <w:rPr>
          <w:rFonts w:eastAsia="宋体" w:hint="eastAsia"/>
          <w:szCs w:val="22"/>
          <w:lang w:eastAsia="zh-CN"/>
        </w:rPr>
        <w:t xml:space="preserve"> for a </w:t>
      </w:r>
      <w:proofErr w:type="spellStart"/>
      <w:r>
        <w:rPr>
          <w:rFonts w:eastAsia="宋体" w:hint="eastAsia"/>
          <w:szCs w:val="22"/>
          <w:lang w:eastAsia="zh-CN"/>
        </w:rPr>
        <w:t>SpCell</w:t>
      </w:r>
      <w:proofErr w:type="spellEnd"/>
      <w:r>
        <w:rPr>
          <w:rFonts w:eastAsia="宋体" w:hint="eastAsia"/>
          <w:szCs w:val="22"/>
          <w:lang w:eastAsia="zh-CN"/>
        </w:rPr>
        <w:t xml:space="preserve"> should be always included in a measurement report. </w:t>
      </w:r>
      <w:r>
        <w:rPr>
          <w:rFonts w:eastAsia="宋体"/>
          <w:szCs w:val="22"/>
          <w:lang w:eastAsia="zh-CN"/>
        </w:rPr>
        <w:t>B</w:t>
      </w:r>
      <w:r>
        <w:rPr>
          <w:rFonts w:eastAsia="宋体" w:hint="eastAsia"/>
          <w:szCs w:val="22"/>
          <w:lang w:eastAsia="zh-CN"/>
        </w:rPr>
        <w:t xml:space="preserve">ut for </w:t>
      </w:r>
      <w:proofErr w:type="spellStart"/>
      <w:r>
        <w:rPr>
          <w:rFonts w:eastAsia="宋体" w:hint="eastAsia"/>
          <w:szCs w:val="22"/>
          <w:lang w:eastAsia="zh-CN"/>
        </w:rPr>
        <w:t>SCells</w:t>
      </w:r>
      <w:proofErr w:type="spellEnd"/>
      <w:r>
        <w:rPr>
          <w:rFonts w:eastAsia="宋体" w:hint="eastAsia"/>
          <w:szCs w:val="22"/>
          <w:lang w:eastAsia="zh-CN"/>
        </w:rPr>
        <w:t xml:space="preserve">, when </w:t>
      </w:r>
      <w:proofErr w:type="spellStart"/>
      <w:r w:rsidRPr="00452939">
        <w:rPr>
          <w:i/>
          <w:szCs w:val="20"/>
          <w:lang w:val="en-GB" w:eastAsia="zh-CN"/>
        </w:rPr>
        <w:t>servingCellMO</w:t>
      </w:r>
      <w:proofErr w:type="spellEnd"/>
      <w:r>
        <w:rPr>
          <w:rFonts w:eastAsiaTheme="minorEastAsia" w:hint="eastAsia"/>
          <w:i/>
          <w:szCs w:val="20"/>
          <w:lang w:val="en-GB" w:eastAsia="zh-CN"/>
        </w:rPr>
        <w:t xml:space="preserve"> </w:t>
      </w:r>
      <w:r w:rsidRPr="00A61BDF">
        <w:rPr>
          <w:rFonts w:eastAsiaTheme="minorEastAsia" w:hint="eastAsia"/>
          <w:szCs w:val="20"/>
          <w:lang w:val="en-GB" w:eastAsia="zh-CN"/>
        </w:rPr>
        <w:t xml:space="preserve">is configured and measurements </w:t>
      </w:r>
      <w:r w:rsidR="00A61BDF">
        <w:rPr>
          <w:rFonts w:eastAsiaTheme="minorEastAsia" w:hint="eastAsia"/>
          <w:szCs w:val="20"/>
          <w:lang w:val="en-GB" w:eastAsia="zh-CN"/>
        </w:rPr>
        <w:t xml:space="preserve">results </w:t>
      </w:r>
      <w:r w:rsidRPr="00A61BDF">
        <w:rPr>
          <w:rFonts w:eastAsiaTheme="minorEastAsia" w:hint="eastAsia"/>
          <w:szCs w:val="20"/>
          <w:lang w:val="en-GB" w:eastAsia="zh-CN"/>
        </w:rPr>
        <w:t>are available the</w:t>
      </w:r>
      <w:r w:rsidR="00A61BDF">
        <w:rPr>
          <w:rFonts w:eastAsiaTheme="minorEastAsia" w:hint="eastAsia"/>
          <w:i/>
          <w:szCs w:val="20"/>
          <w:lang w:val="en-GB" w:eastAsia="zh-CN"/>
        </w:rPr>
        <w:t xml:space="preserve"> </w:t>
      </w:r>
      <w:proofErr w:type="spellStart"/>
      <w:r w:rsidRPr="00A61BDF">
        <w:rPr>
          <w:rFonts w:eastAsia="宋体"/>
          <w:i/>
          <w:szCs w:val="22"/>
          <w:lang w:eastAsia="zh-CN"/>
        </w:rPr>
        <w:t>measResultServingCell</w:t>
      </w:r>
      <w:proofErr w:type="spellEnd"/>
      <w:r>
        <w:rPr>
          <w:rFonts w:eastAsia="宋体" w:hint="eastAsia"/>
          <w:szCs w:val="22"/>
          <w:lang w:eastAsia="zh-CN"/>
        </w:rPr>
        <w:t xml:space="preserve"> for a </w:t>
      </w:r>
      <w:proofErr w:type="spellStart"/>
      <w:r>
        <w:rPr>
          <w:rFonts w:eastAsia="宋体" w:hint="eastAsia"/>
          <w:szCs w:val="22"/>
          <w:lang w:eastAsia="zh-CN"/>
        </w:rPr>
        <w:t>SCell</w:t>
      </w:r>
      <w:proofErr w:type="spellEnd"/>
      <w:r>
        <w:rPr>
          <w:rFonts w:eastAsia="宋体" w:hint="eastAsia"/>
          <w:szCs w:val="22"/>
          <w:lang w:eastAsia="zh-CN"/>
        </w:rPr>
        <w:t xml:space="preserve"> can be included in a measurement report.</w:t>
      </w:r>
    </w:p>
    <w:p w14:paraId="5A16FC22" w14:textId="2F37D66B" w:rsidR="007E1C43" w:rsidRDefault="00AC2F7F" w:rsidP="00054F4D">
      <w:pPr>
        <w:pStyle w:val="a0"/>
        <w:spacing w:before="120"/>
        <w:rPr>
          <w:rFonts w:eastAsiaTheme="minorEastAsia"/>
          <w:b/>
          <w:szCs w:val="22"/>
          <w:lang w:eastAsia="zh-CN"/>
        </w:rPr>
      </w:pPr>
      <w:r w:rsidRPr="001C46DD">
        <w:rPr>
          <w:rFonts w:eastAsiaTheme="minorEastAsia" w:hint="eastAsia"/>
          <w:b/>
          <w:szCs w:val="22"/>
          <w:lang w:eastAsia="zh-CN"/>
        </w:rPr>
        <w:t xml:space="preserve">Observation </w:t>
      </w:r>
      <w:r w:rsidR="001305E8">
        <w:rPr>
          <w:rFonts w:eastAsiaTheme="minorEastAsia" w:hint="eastAsia"/>
          <w:b/>
          <w:szCs w:val="22"/>
          <w:lang w:eastAsia="zh-CN"/>
        </w:rPr>
        <w:t>1</w:t>
      </w:r>
      <w:r w:rsidRPr="001C46DD">
        <w:rPr>
          <w:rFonts w:eastAsiaTheme="minorEastAsia" w:hint="eastAsia"/>
          <w:b/>
          <w:szCs w:val="22"/>
          <w:lang w:eastAsia="zh-CN"/>
        </w:rPr>
        <w:t xml:space="preserve">: </w:t>
      </w:r>
      <w:r w:rsidR="001305E8">
        <w:rPr>
          <w:rFonts w:eastAsiaTheme="minorEastAsia" w:hint="eastAsia"/>
          <w:b/>
          <w:szCs w:val="22"/>
          <w:lang w:eastAsia="zh-CN"/>
        </w:rPr>
        <w:t xml:space="preserve">In </w:t>
      </w:r>
      <w:r w:rsidR="00A61BDF">
        <w:rPr>
          <w:rFonts w:eastAsiaTheme="minorEastAsia" w:hint="eastAsia"/>
          <w:b/>
          <w:szCs w:val="22"/>
          <w:lang w:eastAsia="zh-CN"/>
        </w:rPr>
        <w:t>a</w:t>
      </w:r>
      <w:r w:rsidR="001305E8">
        <w:rPr>
          <w:rFonts w:eastAsiaTheme="minorEastAsia" w:hint="eastAsia"/>
          <w:b/>
          <w:szCs w:val="22"/>
          <w:lang w:eastAsia="zh-CN"/>
        </w:rPr>
        <w:t xml:space="preserve"> measurement report, </w:t>
      </w:r>
      <w:r w:rsidR="00A61BDF" w:rsidRPr="00A61BDF">
        <w:rPr>
          <w:rFonts w:eastAsiaTheme="minorEastAsia"/>
          <w:b/>
          <w:szCs w:val="22"/>
          <w:lang w:eastAsia="zh-CN"/>
        </w:rPr>
        <w:t xml:space="preserve">the </w:t>
      </w:r>
      <w:proofErr w:type="spellStart"/>
      <w:r w:rsidR="00A61BDF" w:rsidRPr="00A20495">
        <w:rPr>
          <w:rFonts w:eastAsiaTheme="minorEastAsia"/>
          <w:b/>
          <w:i/>
          <w:szCs w:val="22"/>
          <w:lang w:eastAsia="zh-CN"/>
        </w:rPr>
        <w:t>measResultServingCell</w:t>
      </w:r>
      <w:proofErr w:type="spellEnd"/>
      <w:r w:rsidR="00A61BDF" w:rsidRPr="00A61BDF">
        <w:rPr>
          <w:rFonts w:eastAsiaTheme="minorEastAsia"/>
          <w:b/>
          <w:szCs w:val="22"/>
          <w:lang w:eastAsia="zh-CN"/>
        </w:rPr>
        <w:t xml:space="preserve"> for a </w:t>
      </w:r>
      <w:proofErr w:type="spellStart"/>
      <w:r w:rsidR="00A61BDF" w:rsidRPr="00A61BDF">
        <w:rPr>
          <w:rFonts w:eastAsiaTheme="minorEastAsia"/>
          <w:b/>
          <w:szCs w:val="22"/>
          <w:lang w:eastAsia="zh-CN"/>
        </w:rPr>
        <w:t>SpCell</w:t>
      </w:r>
      <w:proofErr w:type="spellEnd"/>
      <w:r w:rsidR="00A61BDF" w:rsidRPr="00A61BDF">
        <w:rPr>
          <w:rFonts w:eastAsiaTheme="minorEastAsia"/>
          <w:b/>
          <w:szCs w:val="22"/>
          <w:lang w:eastAsia="zh-CN"/>
        </w:rPr>
        <w:t xml:space="preserve"> </w:t>
      </w:r>
      <w:r w:rsidR="00452939">
        <w:rPr>
          <w:rFonts w:eastAsiaTheme="minorEastAsia" w:hint="eastAsia"/>
          <w:b/>
          <w:szCs w:val="22"/>
          <w:lang w:eastAsia="zh-CN"/>
        </w:rPr>
        <w:t>is</w:t>
      </w:r>
      <w:r w:rsidR="00A61BDF" w:rsidRPr="00A61BDF">
        <w:rPr>
          <w:rFonts w:eastAsiaTheme="minorEastAsia"/>
          <w:b/>
          <w:szCs w:val="22"/>
          <w:lang w:eastAsia="zh-CN"/>
        </w:rPr>
        <w:t xml:space="preserve"> always included</w:t>
      </w:r>
      <w:r w:rsidRPr="001C46DD">
        <w:rPr>
          <w:rFonts w:eastAsiaTheme="minorEastAsia" w:hint="eastAsia"/>
          <w:b/>
          <w:szCs w:val="22"/>
          <w:lang w:eastAsia="zh-CN"/>
        </w:rPr>
        <w:t>.</w:t>
      </w:r>
    </w:p>
    <w:p w14:paraId="0A1C9450" w14:textId="210F9E9A" w:rsidR="00A61BDF" w:rsidRPr="001C46DD" w:rsidRDefault="00A61BDF" w:rsidP="00054F4D">
      <w:pPr>
        <w:pStyle w:val="a0"/>
        <w:spacing w:before="120"/>
        <w:rPr>
          <w:rFonts w:eastAsiaTheme="minorEastAsia"/>
          <w:b/>
          <w:szCs w:val="22"/>
          <w:lang w:eastAsia="zh-CN"/>
        </w:rPr>
      </w:pPr>
      <w:r>
        <w:rPr>
          <w:rFonts w:eastAsiaTheme="minorEastAsia"/>
          <w:b/>
          <w:szCs w:val="22"/>
          <w:lang w:eastAsia="zh-CN"/>
        </w:rPr>
        <w:t>O</w:t>
      </w:r>
      <w:r>
        <w:rPr>
          <w:rFonts w:eastAsiaTheme="minorEastAsia" w:hint="eastAsia"/>
          <w:b/>
          <w:szCs w:val="22"/>
          <w:lang w:eastAsia="zh-CN"/>
        </w:rPr>
        <w:t xml:space="preserve">bservation 2: In a measurement report, </w:t>
      </w:r>
      <w:r w:rsidRPr="00A61BDF">
        <w:rPr>
          <w:rFonts w:eastAsiaTheme="minorEastAsia" w:hint="eastAsia"/>
          <w:b/>
          <w:szCs w:val="20"/>
          <w:lang w:val="en-GB" w:eastAsia="zh-CN"/>
        </w:rPr>
        <w:t>the</w:t>
      </w:r>
      <w:r w:rsidRPr="00A61BDF">
        <w:rPr>
          <w:rFonts w:eastAsiaTheme="minorEastAsia" w:hint="eastAsia"/>
          <w:b/>
          <w:i/>
          <w:szCs w:val="20"/>
          <w:lang w:val="en-GB" w:eastAsia="zh-CN"/>
        </w:rPr>
        <w:t xml:space="preserve"> </w:t>
      </w:r>
      <w:proofErr w:type="spellStart"/>
      <w:r w:rsidRPr="00A61BDF">
        <w:rPr>
          <w:rFonts w:eastAsia="宋体"/>
          <w:b/>
          <w:i/>
          <w:szCs w:val="22"/>
          <w:lang w:eastAsia="zh-CN"/>
        </w:rPr>
        <w:t>measResultServingCell</w:t>
      </w:r>
      <w:proofErr w:type="spellEnd"/>
      <w:r w:rsidRPr="00A61BDF">
        <w:rPr>
          <w:rFonts w:eastAsia="宋体" w:hint="eastAsia"/>
          <w:b/>
          <w:szCs w:val="22"/>
          <w:lang w:eastAsia="zh-CN"/>
        </w:rPr>
        <w:t xml:space="preserve"> for a </w:t>
      </w:r>
      <w:proofErr w:type="spellStart"/>
      <w:r w:rsidRPr="00A61BDF">
        <w:rPr>
          <w:rFonts w:eastAsia="宋体" w:hint="eastAsia"/>
          <w:b/>
          <w:szCs w:val="22"/>
          <w:lang w:eastAsia="zh-CN"/>
        </w:rPr>
        <w:t>SCell</w:t>
      </w:r>
      <w:proofErr w:type="spellEnd"/>
      <w:r w:rsidRPr="00A61BDF">
        <w:rPr>
          <w:rFonts w:eastAsia="宋体" w:hint="eastAsia"/>
          <w:b/>
          <w:szCs w:val="22"/>
          <w:lang w:eastAsia="zh-CN"/>
        </w:rPr>
        <w:t xml:space="preserve"> can be included in a measurement report </w:t>
      </w:r>
      <w:r w:rsidRPr="00A61BDF">
        <w:rPr>
          <w:rFonts w:eastAsia="宋体"/>
          <w:b/>
          <w:szCs w:val="22"/>
          <w:lang w:eastAsia="zh-CN"/>
        </w:rPr>
        <w:t xml:space="preserve">when </w:t>
      </w:r>
      <w:proofErr w:type="spellStart"/>
      <w:r w:rsidRPr="00A20495">
        <w:rPr>
          <w:rFonts w:eastAsia="宋体"/>
          <w:b/>
          <w:i/>
          <w:szCs w:val="22"/>
          <w:lang w:eastAsia="zh-CN"/>
        </w:rPr>
        <w:t>servingCellMO</w:t>
      </w:r>
      <w:proofErr w:type="spellEnd"/>
      <w:r w:rsidRPr="00A61BDF">
        <w:rPr>
          <w:rFonts w:eastAsia="宋体"/>
          <w:b/>
          <w:szCs w:val="22"/>
          <w:lang w:eastAsia="zh-CN"/>
        </w:rPr>
        <w:t xml:space="preserve"> is configured and measurements results are available</w:t>
      </w:r>
      <w:r w:rsidRPr="00A61BDF">
        <w:rPr>
          <w:rFonts w:eastAsia="宋体" w:hint="eastAsia"/>
          <w:b/>
          <w:szCs w:val="22"/>
          <w:lang w:eastAsia="zh-CN"/>
        </w:rPr>
        <w:t>.</w:t>
      </w:r>
    </w:p>
    <w:p w14:paraId="21255F88" w14:textId="10DFD432" w:rsidR="002578CB" w:rsidRDefault="005545E4" w:rsidP="00B90FB3">
      <w:pPr>
        <w:pStyle w:val="20"/>
        <w:rPr>
          <w:rFonts w:eastAsiaTheme="minorEastAsia"/>
          <w:sz w:val="24"/>
          <w:szCs w:val="24"/>
        </w:rPr>
      </w:pPr>
      <w:r>
        <w:rPr>
          <w:rFonts w:eastAsiaTheme="minorEastAsia" w:hint="eastAsia"/>
          <w:sz w:val="24"/>
          <w:szCs w:val="24"/>
        </w:rPr>
        <w:t xml:space="preserve">2.2 </w:t>
      </w:r>
      <w:r w:rsidR="00BE1F9B" w:rsidRPr="00BE1F9B">
        <w:rPr>
          <w:rFonts w:eastAsiaTheme="minorEastAsia"/>
          <w:sz w:val="24"/>
          <w:szCs w:val="24"/>
        </w:rPr>
        <w:t xml:space="preserve">Measurement results of </w:t>
      </w:r>
      <w:r w:rsidR="00BE1F9B">
        <w:rPr>
          <w:rFonts w:eastAsiaTheme="minorEastAsia"/>
          <w:sz w:val="24"/>
          <w:szCs w:val="24"/>
        </w:rPr>
        <w:t>neighbor</w:t>
      </w:r>
      <w:r w:rsidR="00BE1F9B">
        <w:rPr>
          <w:rFonts w:eastAsiaTheme="minorEastAsia" w:hint="eastAsia"/>
          <w:sz w:val="24"/>
          <w:szCs w:val="24"/>
        </w:rPr>
        <w:t xml:space="preserve"> </w:t>
      </w:r>
      <w:r w:rsidR="00BE1F9B" w:rsidRPr="00BE1F9B">
        <w:rPr>
          <w:rFonts w:eastAsiaTheme="minorEastAsia"/>
          <w:sz w:val="24"/>
          <w:szCs w:val="24"/>
        </w:rPr>
        <w:t>cell(s)</w:t>
      </w:r>
    </w:p>
    <w:p w14:paraId="47FF4132" w14:textId="7A0EB8EB" w:rsidR="00A20495" w:rsidRDefault="00A20495" w:rsidP="0017469A">
      <w:pPr>
        <w:pStyle w:val="a0"/>
        <w:spacing w:before="120"/>
        <w:rPr>
          <w:rFonts w:eastAsiaTheme="minorEastAsia"/>
          <w:szCs w:val="21"/>
          <w:lang w:eastAsia="zh-CN"/>
        </w:rPr>
      </w:pPr>
      <w:r>
        <w:rPr>
          <w:rFonts w:eastAsiaTheme="minorEastAsia"/>
          <w:szCs w:val="21"/>
          <w:lang w:eastAsia="zh-CN"/>
        </w:rPr>
        <w:t>I</w:t>
      </w:r>
      <w:r>
        <w:rPr>
          <w:rFonts w:eastAsiaTheme="minorEastAsia" w:hint="eastAsia"/>
          <w:szCs w:val="21"/>
          <w:lang w:eastAsia="zh-CN"/>
        </w:rPr>
        <w:t xml:space="preserve">n a measurement report, for each configured </w:t>
      </w:r>
      <w:proofErr w:type="spellStart"/>
      <w:r w:rsidRPr="000B6E8B">
        <w:rPr>
          <w:rFonts w:eastAsia="宋体"/>
          <w:i/>
          <w:szCs w:val="22"/>
          <w:lang w:eastAsia="zh-CN"/>
        </w:rPr>
        <w:t>servingCellMO</w:t>
      </w:r>
      <w:proofErr w:type="spellEnd"/>
      <w:r w:rsidRPr="00A20495">
        <w:rPr>
          <w:rFonts w:eastAsia="宋体"/>
          <w:szCs w:val="22"/>
          <w:lang w:eastAsia="zh-CN"/>
        </w:rPr>
        <w:t xml:space="preserve"> other than the </w:t>
      </w:r>
      <w:proofErr w:type="spellStart"/>
      <w:r w:rsidRPr="000B6E8B">
        <w:rPr>
          <w:rFonts w:eastAsia="宋体"/>
          <w:i/>
          <w:szCs w:val="22"/>
          <w:lang w:eastAsia="zh-CN"/>
        </w:rPr>
        <w:t>measObjectId</w:t>
      </w:r>
      <w:proofErr w:type="spellEnd"/>
      <w:r w:rsidRPr="00A20495">
        <w:rPr>
          <w:rFonts w:eastAsia="宋体"/>
          <w:szCs w:val="22"/>
          <w:lang w:eastAsia="zh-CN"/>
        </w:rPr>
        <w:t xml:space="preserve"> corresponding with the </w:t>
      </w:r>
      <w:proofErr w:type="spellStart"/>
      <w:r w:rsidRPr="000B6E8B">
        <w:rPr>
          <w:rFonts w:eastAsia="宋体"/>
          <w:i/>
          <w:szCs w:val="22"/>
          <w:lang w:eastAsia="zh-CN"/>
        </w:rPr>
        <w:t>measId</w:t>
      </w:r>
      <w:proofErr w:type="spellEnd"/>
      <w:r w:rsidRPr="00A20495">
        <w:rPr>
          <w:rFonts w:eastAsia="宋体"/>
          <w:szCs w:val="22"/>
          <w:lang w:eastAsia="zh-CN"/>
        </w:rPr>
        <w:t xml:space="preserve"> that tri</w:t>
      </w:r>
      <w:r>
        <w:rPr>
          <w:rFonts w:eastAsia="宋体"/>
          <w:szCs w:val="22"/>
          <w:lang w:eastAsia="zh-CN"/>
        </w:rPr>
        <w:t>ggered the measurement report</w:t>
      </w:r>
      <w:r w:rsidR="000B6E8B">
        <w:rPr>
          <w:rFonts w:eastAsia="宋体" w:hint="eastAsia"/>
          <w:szCs w:val="22"/>
          <w:lang w:eastAsia="zh-CN"/>
        </w:rPr>
        <w:t xml:space="preserve">, </w:t>
      </w:r>
      <w:r w:rsidRPr="00A20495">
        <w:rPr>
          <w:rFonts w:eastAsia="宋体" w:hint="eastAsia"/>
          <w:szCs w:val="22"/>
          <w:lang w:eastAsia="zh-CN"/>
        </w:rPr>
        <w:t xml:space="preserve">the </w:t>
      </w:r>
      <w:proofErr w:type="spellStart"/>
      <w:r w:rsidRPr="000B6E8B">
        <w:rPr>
          <w:rFonts w:eastAsia="宋体"/>
          <w:i/>
          <w:szCs w:val="22"/>
          <w:lang w:eastAsia="zh-CN"/>
        </w:rPr>
        <w:t>measResultBestNeighCell</w:t>
      </w:r>
      <w:proofErr w:type="spellEnd"/>
      <w:r w:rsidRPr="00A20495">
        <w:rPr>
          <w:rFonts w:eastAsia="宋体" w:hint="eastAsia"/>
          <w:szCs w:val="22"/>
          <w:lang w:eastAsia="zh-CN"/>
        </w:rPr>
        <w:t xml:space="preserve"> can be included when </w:t>
      </w:r>
      <w:r w:rsidRPr="00A20495">
        <w:rPr>
          <w:rFonts w:eastAsia="宋体"/>
          <w:szCs w:val="22"/>
          <w:lang w:eastAsia="zh-CN"/>
        </w:rPr>
        <w:t xml:space="preserve">the </w:t>
      </w:r>
      <w:proofErr w:type="spellStart"/>
      <w:r w:rsidRPr="000B6E8B">
        <w:rPr>
          <w:rFonts w:eastAsia="宋体"/>
          <w:i/>
          <w:szCs w:val="22"/>
          <w:lang w:eastAsia="zh-CN"/>
        </w:rPr>
        <w:t>reportConfig</w:t>
      </w:r>
      <w:proofErr w:type="spellEnd"/>
      <w:r w:rsidRPr="00A20495">
        <w:rPr>
          <w:rFonts w:eastAsia="宋体"/>
          <w:szCs w:val="22"/>
          <w:lang w:eastAsia="zh-CN"/>
        </w:rPr>
        <w:t xml:space="preserve"> associated with the </w:t>
      </w:r>
      <w:proofErr w:type="spellStart"/>
      <w:r w:rsidRPr="000B6E8B">
        <w:rPr>
          <w:rFonts w:eastAsia="宋体"/>
          <w:i/>
          <w:szCs w:val="22"/>
          <w:lang w:eastAsia="zh-CN"/>
        </w:rPr>
        <w:t>measId</w:t>
      </w:r>
      <w:proofErr w:type="spellEnd"/>
      <w:r w:rsidRPr="00A20495">
        <w:rPr>
          <w:rFonts w:eastAsia="宋体"/>
          <w:szCs w:val="22"/>
          <w:lang w:eastAsia="zh-CN"/>
        </w:rPr>
        <w:t xml:space="preserve"> that triggered the measurement reporting includes </w:t>
      </w:r>
      <w:proofErr w:type="spellStart"/>
      <w:r w:rsidRPr="000B6E8B">
        <w:rPr>
          <w:rFonts w:eastAsia="宋体"/>
          <w:i/>
          <w:szCs w:val="22"/>
          <w:lang w:eastAsia="zh-CN"/>
        </w:rPr>
        <w:t>reportAddNeighMeas</w:t>
      </w:r>
      <w:proofErr w:type="spellEnd"/>
      <w:r>
        <w:rPr>
          <w:rFonts w:eastAsia="宋体" w:hint="eastAsia"/>
          <w:szCs w:val="22"/>
          <w:lang w:eastAsia="zh-CN"/>
        </w:rPr>
        <w:t>.</w:t>
      </w:r>
    </w:p>
    <w:tbl>
      <w:tblPr>
        <w:tblStyle w:val="ac"/>
        <w:tblW w:w="0" w:type="auto"/>
        <w:tblLook w:val="04A0" w:firstRow="1" w:lastRow="0" w:firstColumn="1" w:lastColumn="0" w:noHBand="0" w:noVBand="1"/>
      </w:tblPr>
      <w:tblGrid>
        <w:gridCol w:w="8522"/>
      </w:tblGrid>
      <w:tr w:rsidR="00A20495" w14:paraId="4707F6B3" w14:textId="77777777" w:rsidTr="00A20495">
        <w:tc>
          <w:tcPr>
            <w:tcW w:w="8522" w:type="dxa"/>
          </w:tcPr>
          <w:p w14:paraId="31ABE89C" w14:textId="77777777" w:rsidR="00A20495" w:rsidRPr="00A20495" w:rsidRDefault="00A20495" w:rsidP="00A20495">
            <w:pPr>
              <w:overflowPunct w:val="0"/>
              <w:autoSpaceDE w:val="0"/>
              <w:autoSpaceDN w:val="0"/>
              <w:adjustRightInd w:val="0"/>
              <w:spacing w:after="180"/>
              <w:ind w:left="568" w:hanging="284"/>
              <w:textAlignment w:val="baseline"/>
              <w:rPr>
                <w:szCs w:val="20"/>
                <w:lang w:val="en-GB" w:eastAsia="zh-CN"/>
              </w:rPr>
            </w:pPr>
            <w:r w:rsidRPr="00A20495">
              <w:rPr>
                <w:szCs w:val="20"/>
                <w:lang w:val="en-GB" w:eastAsia="zh-CN"/>
              </w:rPr>
              <w:t>1&gt;</w:t>
            </w:r>
            <w:r w:rsidRPr="00A20495">
              <w:rPr>
                <w:szCs w:val="20"/>
                <w:lang w:val="en-GB" w:eastAsia="zh-CN"/>
              </w:rPr>
              <w:tab/>
              <w:t xml:space="preserve">if the </w:t>
            </w:r>
            <w:proofErr w:type="spellStart"/>
            <w:r w:rsidRPr="00A20495">
              <w:rPr>
                <w:i/>
                <w:szCs w:val="20"/>
                <w:lang w:val="en-GB" w:eastAsia="zh-CN"/>
              </w:rPr>
              <w:t>reportConfig</w:t>
            </w:r>
            <w:proofErr w:type="spellEnd"/>
            <w:r w:rsidRPr="00A20495">
              <w:rPr>
                <w:szCs w:val="20"/>
                <w:lang w:val="en-GB" w:eastAsia="zh-CN"/>
              </w:rPr>
              <w:t xml:space="preserve"> associated with the </w:t>
            </w:r>
            <w:proofErr w:type="spellStart"/>
            <w:r w:rsidRPr="00A20495">
              <w:rPr>
                <w:i/>
                <w:szCs w:val="20"/>
                <w:lang w:val="en-GB" w:eastAsia="zh-CN"/>
              </w:rPr>
              <w:t>measId</w:t>
            </w:r>
            <w:proofErr w:type="spellEnd"/>
            <w:r w:rsidRPr="00A20495">
              <w:rPr>
                <w:szCs w:val="20"/>
                <w:lang w:val="en-GB" w:eastAsia="zh-CN"/>
              </w:rPr>
              <w:t xml:space="preserve"> that triggered the measurement reporting </w:t>
            </w:r>
            <w:r w:rsidRPr="00A20495">
              <w:rPr>
                <w:szCs w:val="20"/>
                <w:highlight w:val="yellow"/>
                <w:lang w:val="en-GB" w:eastAsia="zh-CN"/>
              </w:rPr>
              <w:t xml:space="preserve">includes </w:t>
            </w:r>
            <w:proofErr w:type="spellStart"/>
            <w:r w:rsidRPr="00A20495">
              <w:rPr>
                <w:i/>
                <w:szCs w:val="20"/>
                <w:highlight w:val="yellow"/>
                <w:lang w:val="en-GB" w:eastAsia="zh-CN"/>
              </w:rPr>
              <w:t>reportAddNeighMeas</w:t>
            </w:r>
            <w:proofErr w:type="spellEnd"/>
            <w:r w:rsidRPr="00A20495">
              <w:rPr>
                <w:szCs w:val="20"/>
                <w:lang w:val="en-GB" w:eastAsia="zh-CN"/>
              </w:rPr>
              <w:t>:</w:t>
            </w:r>
          </w:p>
          <w:p w14:paraId="2B077A32" w14:textId="77777777" w:rsidR="00A20495" w:rsidRPr="00A20495" w:rsidRDefault="00A20495" w:rsidP="00A20495">
            <w:pPr>
              <w:overflowPunct w:val="0"/>
              <w:autoSpaceDE w:val="0"/>
              <w:autoSpaceDN w:val="0"/>
              <w:adjustRightInd w:val="0"/>
              <w:spacing w:after="180"/>
              <w:ind w:left="851" w:hanging="284"/>
              <w:textAlignment w:val="baseline"/>
              <w:rPr>
                <w:szCs w:val="20"/>
                <w:lang w:val="en-GB" w:eastAsia="zh-CN"/>
              </w:rPr>
            </w:pPr>
            <w:r w:rsidRPr="00A20495">
              <w:rPr>
                <w:szCs w:val="20"/>
                <w:lang w:val="en-GB" w:eastAsia="zh-CN"/>
              </w:rPr>
              <w:t>2&gt;</w:t>
            </w:r>
            <w:r w:rsidRPr="00A20495">
              <w:rPr>
                <w:szCs w:val="20"/>
                <w:lang w:val="en-GB" w:eastAsia="zh-CN"/>
              </w:rPr>
              <w:tab/>
              <w:t xml:space="preserve">for each </w:t>
            </w:r>
            <w:proofErr w:type="spellStart"/>
            <w:r w:rsidRPr="00A20495">
              <w:rPr>
                <w:i/>
                <w:szCs w:val="20"/>
                <w:lang w:val="en-GB" w:eastAsia="zh-CN"/>
              </w:rPr>
              <w:t>measObjectId</w:t>
            </w:r>
            <w:proofErr w:type="spellEnd"/>
            <w:r w:rsidRPr="00A20495">
              <w:rPr>
                <w:szCs w:val="20"/>
                <w:lang w:val="en-GB" w:eastAsia="zh-CN"/>
              </w:rPr>
              <w:t xml:space="preserve"> referenced in the </w:t>
            </w:r>
            <w:proofErr w:type="spellStart"/>
            <w:r w:rsidRPr="00A20495">
              <w:rPr>
                <w:i/>
                <w:szCs w:val="20"/>
                <w:lang w:val="en-GB" w:eastAsia="zh-CN"/>
              </w:rPr>
              <w:t>measIdList</w:t>
            </w:r>
            <w:proofErr w:type="spellEnd"/>
            <w:r w:rsidRPr="00A20495">
              <w:rPr>
                <w:i/>
                <w:szCs w:val="20"/>
                <w:lang w:val="en-GB" w:eastAsia="zh-CN"/>
              </w:rPr>
              <w:t xml:space="preserve"> </w:t>
            </w:r>
            <w:r w:rsidRPr="00A20495">
              <w:rPr>
                <w:szCs w:val="20"/>
                <w:lang w:val="en-GB" w:eastAsia="zh-CN"/>
              </w:rPr>
              <w:t>which is also referenced with</w:t>
            </w:r>
            <w:r w:rsidRPr="00A20495">
              <w:rPr>
                <w:i/>
                <w:szCs w:val="20"/>
                <w:lang w:val="en-GB" w:eastAsia="zh-CN"/>
              </w:rPr>
              <w:t xml:space="preserve"> </w:t>
            </w:r>
            <w:proofErr w:type="spellStart"/>
            <w:r w:rsidRPr="00A20495">
              <w:rPr>
                <w:i/>
                <w:szCs w:val="20"/>
                <w:lang w:val="en-GB" w:eastAsia="zh-CN"/>
              </w:rPr>
              <w:t>servingCellMO</w:t>
            </w:r>
            <w:proofErr w:type="spellEnd"/>
            <w:r w:rsidRPr="00A20495">
              <w:rPr>
                <w:szCs w:val="20"/>
                <w:lang w:val="en-GB" w:eastAsia="zh-CN"/>
              </w:rPr>
              <w:t xml:space="preserve">, other than the </w:t>
            </w:r>
            <w:proofErr w:type="spellStart"/>
            <w:r w:rsidRPr="00A20495">
              <w:rPr>
                <w:i/>
                <w:szCs w:val="20"/>
                <w:lang w:val="en-GB" w:eastAsia="zh-CN"/>
              </w:rPr>
              <w:t>measObjectId</w:t>
            </w:r>
            <w:proofErr w:type="spellEnd"/>
            <w:r w:rsidRPr="00A20495">
              <w:rPr>
                <w:szCs w:val="20"/>
                <w:lang w:val="en-GB" w:eastAsia="zh-CN"/>
              </w:rPr>
              <w:t xml:space="preserve"> corresponding with the </w:t>
            </w:r>
            <w:proofErr w:type="spellStart"/>
            <w:r w:rsidRPr="00A20495">
              <w:rPr>
                <w:i/>
                <w:szCs w:val="20"/>
                <w:lang w:val="en-GB" w:eastAsia="zh-CN"/>
              </w:rPr>
              <w:t>measId</w:t>
            </w:r>
            <w:proofErr w:type="spellEnd"/>
            <w:r w:rsidRPr="00A20495">
              <w:rPr>
                <w:szCs w:val="20"/>
                <w:lang w:val="en-GB" w:eastAsia="zh-CN"/>
              </w:rPr>
              <w:t xml:space="preserve"> that triggered the measurement reporting:</w:t>
            </w:r>
          </w:p>
          <w:p w14:paraId="58E79B9E" w14:textId="77777777" w:rsidR="00A20495" w:rsidRPr="00A20495" w:rsidRDefault="00A20495" w:rsidP="00A20495">
            <w:pPr>
              <w:overflowPunct w:val="0"/>
              <w:autoSpaceDE w:val="0"/>
              <w:autoSpaceDN w:val="0"/>
              <w:adjustRightInd w:val="0"/>
              <w:spacing w:after="180"/>
              <w:ind w:left="1135" w:hanging="284"/>
              <w:textAlignment w:val="baseline"/>
              <w:rPr>
                <w:szCs w:val="20"/>
                <w:lang w:val="en-GB" w:eastAsia="zh-CN"/>
              </w:rPr>
            </w:pPr>
            <w:r w:rsidRPr="00A20495">
              <w:rPr>
                <w:szCs w:val="20"/>
                <w:lang w:val="en-GB" w:eastAsia="zh-CN"/>
              </w:rPr>
              <w:t>3&gt;</w:t>
            </w:r>
            <w:r w:rsidRPr="00A20495">
              <w:rPr>
                <w:szCs w:val="20"/>
                <w:lang w:val="en-GB" w:eastAsia="zh-CN"/>
              </w:rPr>
              <w:tab/>
              <w:t xml:space="preserve">if the </w:t>
            </w:r>
            <w:proofErr w:type="spellStart"/>
            <w:r w:rsidRPr="00A20495">
              <w:rPr>
                <w:i/>
                <w:szCs w:val="20"/>
                <w:lang w:val="en-GB" w:eastAsia="zh-CN"/>
              </w:rPr>
              <w:t>measObjectNR</w:t>
            </w:r>
            <w:proofErr w:type="spellEnd"/>
            <w:r w:rsidRPr="00A20495">
              <w:rPr>
                <w:szCs w:val="20"/>
                <w:lang w:val="en-GB" w:eastAsia="zh-CN"/>
              </w:rPr>
              <w:t xml:space="preserve"> indicated by the </w:t>
            </w:r>
            <w:proofErr w:type="spellStart"/>
            <w:r w:rsidRPr="00A20495">
              <w:rPr>
                <w:i/>
                <w:szCs w:val="20"/>
                <w:lang w:val="en-GB" w:eastAsia="zh-CN"/>
              </w:rPr>
              <w:t>servingCellMO</w:t>
            </w:r>
            <w:proofErr w:type="spellEnd"/>
            <w:r w:rsidRPr="00A20495">
              <w:rPr>
                <w:szCs w:val="20"/>
                <w:lang w:val="en-GB" w:eastAsia="zh-CN"/>
              </w:rPr>
              <w:t xml:space="preserve"> includes the RS resource configuration corresponding to the </w:t>
            </w:r>
            <w:proofErr w:type="spellStart"/>
            <w:r w:rsidRPr="00A20495">
              <w:rPr>
                <w:i/>
                <w:szCs w:val="20"/>
                <w:lang w:val="en-GB" w:eastAsia="zh-CN"/>
              </w:rPr>
              <w:t>rsType</w:t>
            </w:r>
            <w:proofErr w:type="spellEnd"/>
            <w:r w:rsidRPr="00A20495">
              <w:rPr>
                <w:szCs w:val="20"/>
                <w:lang w:val="en-GB" w:eastAsia="zh-CN"/>
              </w:rPr>
              <w:t xml:space="preserve"> indicated in the </w:t>
            </w:r>
            <w:proofErr w:type="spellStart"/>
            <w:r w:rsidRPr="00A20495">
              <w:rPr>
                <w:i/>
                <w:szCs w:val="20"/>
                <w:lang w:val="en-GB" w:eastAsia="zh-CN"/>
              </w:rPr>
              <w:t>reportConfig</w:t>
            </w:r>
            <w:proofErr w:type="spellEnd"/>
            <w:r w:rsidRPr="00A20495">
              <w:rPr>
                <w:szCs w:val="20"/>
                <w:lang w:val="en-GB" w:eastAsia="zh-CN"/>
              </w:rPr>
              <w:t>:</w:t>
            </w:r>
          </w:p>
          <w:p w14:paraId="4849D2DE" w14:textId="77777777" w:rsidR="00A20495" w:rsidRPr="00A20495" w:rsidRDefault="00A20495" w:rsidP="00A20495">
            <w:pPr>
              <w:overflowPunct w:val="0"/>
              <w:autoSpaceDE w:val="0"/>
              <w:autoSpaceDN w:val="0"/>
              <w:adjustRightInd w:val="0"/>
              <w:spacing w:after="180"/>
              <w:ind w:left="1418" w:hanging="284"/>
              <w:textAlignment w:val="baseline"/>
              <w:rPr>
                <w:szCs w:val="20"/>
                <w:lang w:val="en-GB" w:eastAsia="zh-CN"/>
              </w:rPr>
            </w:pPr>
            <w:r w:rsidRPr="00A20495">
              <w:rPr>
                <w:szCs w:val="20"/>
                <w:lang w:val="en-GB" w:eastAsia="zh-CN"/>
              </w:rPr>
              <w:lastRenderedPageBreak/>
              <w:t>4&gt;</w:t>
            </w:r>
            <w:r w:rsidRPr="00A20495">
              <w:rPr>
                <w:szCs w:val="20"/>
                <w:lang w:val="en-GB" w:eastAsia="zh-CN"/>
              </w:rPr>
              <w:tab/>
            </w:r>
            <w:r w:rsidRPr="00A20495">
              <w:rPr>
                <w:szCs w:val="20"/>
                <w:highlight w:val="green"/>
                <w:lang w:val="en-GB" w:eastAsia="zh-CN"/>
              </w:rPr>
              <w:t xml:space="preserve">set the </w:t>
            </w:r>
            <w:proofErr w:type="spellStart"/>
            <w:r w:rsidRPr="00A20495">
              <w:rPr>
                <w:i/>
                <w:szCs w:val="20"/>
                <w:highlight w:val="green"/>
                <w:lang w:val="en-GB" w:eastAsia="zh-CN"/>
              </w:rPr>
              <w:t>measResultBestNeighCell</w:t>
            </w:r>
            <w:proofErr w:type="spellEnd"/>
            <w:r w:rsidRPr="00A20495">
              <w:rPr>
                <w:szCs w:val="20"/>
                <w:lang w:val="en-GB" w:eastAsia="zh-CN"/>
              </w:rPr>
              <w:t xml:space="preserve"> within </w:t>
            </w:r>
            <w:proofErr w:type="spellStart"/>
            <w:r w:rsidRPr="00A20495">
              <w:rPr>
                <w:i/>
                <w:szCs w:val="20"/>
                <w:lang w:val="en-GB" w:eastAsia="zh-CN"/>
              </w:rPr>
              <w:t>measResultServingMOList</w:t>
            </w:r>
            <w:proofErr w:type="spellEnd"/>
            <w:r w:rsidRPr="00A20495">
              <w:rPr>
                <w:i/>
                <w:szCs w:val="20"/>
                <w:lang w:val="en-GB" w:eastAsia="zh-CN"/>
              </w:rPr>
              <w:t xml:space="preserve"> </w:t>
            </w:r>
            <w:r w:rsidRPr="00A20495">
              <w:rPr>
                <w:szCs w:val="20"/>
                <w:lang w:val="en-GB" w:eastAsia="zh-CN"/>
              </w:rPr>
              <w:t xml:space="preserve">to include the </w:t>
            </w:r>
            <w:proofErr w:type="spellStart"/>
            <w:r w:rsidRPr="00A20495">
              <w:rPr>
                <w:i/>
                <w:szCs w:val="20"/>
                <w:lang w:val="en-GB" w:eastAsia="zh-CN"/>
              </w:rPr>
              <w:t>physCellId</w:t>
            </w:r>
            <w:proofErr w:type="spellEnd"/>
            <w:r w:rsidRPr="00A20495">
              <w:rPr>
                <w:szCs w:val="20"/>
                <w:lang w:val="en-GB" w:eastAsia="zh-CN"/>
              </w:rPr>
              <w:t xml:space="preserve"> and the available measurement quantities based on the </w:t>
            </w:r>
            <w:proofErr w:type="spellStart"/>
            <w:r w:rsidRPr="00A20495">
              <w:rPr>
                <w:rFonts w:eastAsia="宋体"/>
                <w:i/>
                <w:szCs w:val="20"/>
                <w:lang w:val="en-GB" w:eastAsia="zh-CN"/>
              </w:rPr>
              <w:t>reportQuantityCell</w:t>
            </w:r>
            <w:proofErr w:type="spellEnd"/>
            <w:r w:rsidRPr="00A20495">
              <w:rPr>
                <w:rFonts w:eastAsia="宋体"/>
                <w:szCs w:val="20"/>
                <w:lang w:val="en-GB" w:eastAsia="zh-CN"/>
              </w:rPr>
              <w:t xml:space="preserve"> </w:t>
            </w:r>
            <w:r w:rsidRPr="00A20495">
              <w:rPr>
                <w:szCs w:val="20"/>
                <w:lang w:val="en-GB" w:eastAsia="zh-CN"/>
              </w:rPr>
              <w:t xml:space="preserve">and </w:t>
            </w:r>
            <w:proofErr w:type="spellStart"/>
            <w:r w:rsidRPr="00A20495">
              <w:rPr>
                <w:i/>
                <w:szCs w:val="20"/>
                <w:lang w:val="en-GB" w:eastAsia="zh-CN"/>
              </w:rPr>
              <w:t>rsType</w:t>
            </w:r>
            <w:proofErr w:type="spellEnd"/>
            <w:r w:rsidRPr="00A20495">
              <w:rPr>
                <w:szCs w:val="20"/>
                <w:lang w:val="en-GB" w:eastAsia="zh-CN"/>
              </w:rPr>
              <w:t xml:space="preserve"> indicated in </w:t>
            </w:r>
            <w:proofErr w:type="spellStart"/>
            <w:r w:rsidRPr="00A20495">
              <w:rPr>
                <w:i/>
                <w:szCs w:val="20"/>
                <w:lang w:val="en-GB" w:eastAsia="zh-CN"/>
              </w:rPr>
              <w:t>reportConfig</w:t>
            </w:r>
            <w:proofErr w:type="spellEnd"/>
            <w:r w:rsidRPr="00A20495">
              <w:rPr>
                <w:i/>
                <w:szCs w:val="20"/>
                <w:lang w:val="en-GB" w:eastAsia="zh-CN"/>
              </w:rPr>
              <w:t xml:space="preserve"> </w:t>
            </w:r>
            <w:r w:rsidRPr="00A20495">
              <w:rPr>
                <w:szCs w:val="20"/>
                <w:lang w:val="en-GB" w:eastAsia="zh-CN"/>
              </w:rPr>
              <w:t xml:space="preserve">of the non-serving cell corresponding to the concerned </w:t>
            </w:r>
            <w:proofErr w:type="spellStart"/>
            <w:r w:rsidRPr="00A20495">
              <w:rPr>
                <w:i/>
                <w:szCs w:val="20"/>
                <w:lang w:val="en-GB" w:eastAsia="zh-CN"/>
              </w:rPr>
              <w:t>measObjectNR</w:t>
            </w:r>
            <w:proofErr w:type="spellEnd"/>
            <w:r w:rsidRPr="00A20495">
              <w:rPr>
                <w:i/>
                <w:szCs w:val="20"/>
                <w:lang w:val="en-GB" w:eastAsia="zh-CN"/>
              </w:rPr>
              <w:t xml:space="preserve"> </w:t>
            </w:r>
            <w:r w:rsidRPr="00A20495">
              <w:rPr>
                <w:szCs w:val="20"/>
                <w:lang w:val="en-GB" w:eastAsia="zh-CN"/>
              </w:rPr>
              <w:t xml:space="preserve">with the highest measured RSRP if RSRP measurement results are available for cells corresponding to this </w:t>
            </w:r>
            <w:proofErr w:type="spellStart"/>
            <w:r w:rsidRPr="00A20495">
              <w:rPr>
                <w:i/>
                <w:szCs w:val="20"/>
                <w:lang w:val="en-GB" w:eastAsia="zh-CN"/>
              </w:rPr>
              <w:t>measObjectNR</w:t>
            </w:r>
            <w:proofErr w:type="spellEnd"/>
            <w:r w:rsidRPr="00A20495">
              <w:rPr>
                <w:szCs w:val="20"/>
                <w:lang w:val="en-GB" w:eastAsia="zh-CN"/>
              </w:rPr>
              <w:t xml:space="preserve">, otherwise with the highest measured RSRQ if RSRQ measurement results are available for cells corresponding to this </w:t>
            </w:r>
            <w:proofErr w:type="spellStart"/>
            <w:r w:rsidRPr="00A20495">
              <w:rPr>
                <w:i/>
                <w:szCs w:val="20"/>
                <w:lang w:val="en-GB" w:eastAsia="zh-CN"/>
              </w:rPr>
              <w:t>measObjectNR</w:t>
            </w:r>
            <w:proofErr w:type="spellEnd"/>
            <w:r w:rsidRPr="00A20495">
              <w:rPr>
                <w:szCs w:val="20"/>
                <w:lang w:val="en-GB" w:eastAsia="zh-CN"/>
              </w:rPr>
              <w:t xml:space="preserve">, otherwise with the highest measured </w:t>
            </w:r>
            <w:r w:rsidRPr="00A20495">
              <w:rPr>
                <w:rFonts w:eastAsia="DengXian"/>
                <w:szCs w:val="20"/>
                <w:lang w:val="en-GB" w:eastAsia="zh-CN"/>
              </w:rPr>
              <w:t>SINR</w:t>
            </w:r>
            <w:r w:rsidRPr="00A20495">
              <w:rPr>
                <w:szCs w:val="20"/>
                <w:lang w:val="en-GB" w:eastAsia="zh-CN"/>
              </w:rPr>
              <w:t>;</w:t>
            </w:r>
          </w:p>
          <w:p w14:paraId="532B59A7" w14:textId="77777777" w:rsidR="00A20495" w:rsidRPr="00A20495" w:rsidRDefault="00A20495" w:rsidP="00A20495">
            <w:pPr>
              <w:overflowPunct w:val="0"/>
              <w:autoSpaceDE w:val="0"/>
              <w:autoSpaceDN w:val="0"/>
              <w:adjustRightInd w:val="0"/>
              <w:spacing w:after="180"/>
              <w:ind w:left="1418" w:hanging="284"/>
              <w:textAlignment w:val="baseline"/>
              <w:rPr>
                <w:i/>
                <w:szCs w:val="20"/>
                <w:lang w:val="en-GB" w:eastAsia="zh-CN"/>
              </w:rPr>
            </w:pPr>
            <w:r w:rsidRPr="00A20495">
              <w:rPr>
                <w:szCs w:val="20"/>
                <w:lang w:val="en-GB" w:eastAsia="zh-CN"/>
              </w:rPr>
              <w:t>4&gt;</w:t>
            </w:r>
            <w:r w:rsidRPr="00A20495">
              <w:rPr>
                <w:szCs w:val="20"/>
                <w:lang w:val="en-GB" w:eastAsia="zh-CN"/>
              </w:rPr>
              <w:tab/>
              <w:t xml:space="preserve">if the </w:t>
            </w:r>
            <w:proofErr w:type="spellStart"/>
            <w:r w:rsidRPr="00A20495">
              <w:rPr>
                <w:i/>
                <w:szCs w:val="20"/>
                <w:lang w:val="en-GB" w:eastAsia="zh-CN"/>
              </w:rPr>
              <w:t>reportConfig</w:t>
            </w:r>
            <w:proofErr w:type="spellEnd"/>
            <w:r w:rsidRPr="00A20495">
              <w:rPr>
                <w:szCs w:val="20"/>
                <w:lang w:val="en-GB" w:eastAsia="zh-CN"/>
              </w:rPr>
              <w:t xml:space="preserve"> associated with the </w:t>
            </w:r>
            <w:proofErr w:type="spellStart"/>
            <w:r w:rsidRPr="00A20495">
              <w:rPr>
                <w:i/>
                <w:szCs w:val="20"/>
                <w:lang w:val="en-GB" w:eastAsia="zh-CN"/>
              </w:rPr>
              <w:t>measId</w:t>
            </w:r>
            <w:proofErr w:type="spellEnd"/>
            <w:r w:rsidRPr="00A20495">
              <w:rPr>
                <w:szCs w:val="20"/>
                <w:lang w:val="en-GB" w:eastAsia="zh-CN"/>
              </w:rPr>
              <w:t xml:space="preserve"> that triggered the measurement reporting includes </w:t>
            </w:r>
            <w:proofErr w:type="spellStart"/>
            <w:r w:rsidRPr="00A20495">
              <w:rPr>
                <w:i/>
                <w:szCs w:val="20"/>
                <w:lang w:val="en-GB" w:eastAsia="zh-CN"/>
              </w:rPr>
              <w:t>reportQuantityRS</w:t>
            </w:r>
            <w:proofErr w:type="spellEnd"/>
            <w:r w:rsidRPr="00A20495">
              <w:rPr>
                <w:i/>
                <w:szCs w:val="20"/>
                <w:lang w:val="en-GB" w:eastAsia="zh-CN"/>
              </w:rPr>
              <w:t>-Indexes</w:t>
            </w:r>
            <w:r w:rsidRPr="00A20495">
              <w:rPr>
                <w:szCs w:val="20"/>
                <w:lang w:val="en-GB" w:eastAsia="zh-CN"/>
              </w:rPr>
              <w:t xml:space="preserve"> and</w:t>
            </w:r>
            <w:r w:rsidRPr="00A20495">
              <w:rPr>
                <w:i/>
                <w:szCs w:val="20"/>
                <w:lang w:val="en-GB" w:eastAsia="zh-CN"/>
              </w:rPr>
              <w:t xml:space="preserve"> </w:t>
            </w:r>
            <w:proofErr w:type="spellStart"/>
            <w:r w:rsidRPr="00A20495">
              <w:rPr>
                <w:i/>
                <w:szCs w:val="20"/>
                <w:lang w:val="en-GB" w:eastAsia="zh-CN"/>
              </w:rPr>
              <w:t>maxNrofRS-IndexesToReport</w:t>
            </w:r>
            <w:proofErr w:type="spellEnd"/>
            <w:r w:rsidRPr="00A20495">
              <w:rPr>
                <w:i/>
                <w:szCs w:val="20"/>
                <w:lang w:val="en-GB" w:eastAsia="zh-CN"/>
              </w:rPr>
              <w:t>:</w:t>
            </w:r>
          </w:p>
          <w:p w14:paraId="411B2EB0" w14:textId="77777777" w:rsidR="00A20495" w:rsidRPr="00A20495" w:rsidRDefault="00A20495" w:rsidP="00A20495">
            <w:pPr>
              <w:overflowPunct w:val="0"/>
              <w:autoSpaceDE w:val="0"/>
              <w:autoSpaceDN w:val="0"/>
              <w:adjustRightInd w:val="0"/>
              <w:spacing w:after="180"/>
              <w:ind w:left="1702" w:hanging="284"/>
              <w:textAlignment w:val="baseline"/>
              <w:rPr>
                <w:szCs w:val="20"/>
                <w:lang w:val="en-GB" w:eastAsia="zh-CN"/>
              </w:rPr>
            </w:pPr>
            <w:r w:rsidRPr="00A20495">
              <w:rPr>
                <w:szCs w:val="20"/>
                <w:lang w:val="en-GB" w:eastAsia="zh-CN"/>
              </w:rPr>
              <w:t>5&gt;</w:t>
            </w:r>
            <w:r w:rsidRPr="00A20495">
              <w:rPr>
                <w:szCs w:val="20"/>
                <w:lang w:val="en-GB" w:eastAsia="zh-CN"/>
              </w:rPr>
              <w:tab/>
              <w:t>for each best non-serving cell included in the measurement report:</w:t>
            </w:r>
          </w:p>
          <w:p w14:paraId="1D57A955" w14:textId="4DA8E5E5" w:rsidR="00A20495" w:rsidRPr="00A20495" w:rsidRDefault="00A20495" w:rsidP="00A20495">
            <w:pPr>
              <w:overflowPunct w:val="0"/>
              <w:autoSpaceDE w:val="0"/>
              <w:autoSpaceDN w:val="0"/>
              <w:adjustRightInd w:val="0"/>
              <w:spacing w:after="180"/>
              <w:ind w:left="1985" w:hanging="284"/>
              <w:textAlignment w:val="baseline"/>
              <w:rPr>
                <w:rFonts w:eastAsiaTheme="minorEastAsia"/>
                <w:szCs w:val="20"/>
                <w:lang w:val="en-GB" w:eastAsia="zh-CN"/>
              </w:rPr>
            </w:pPr>
            <w:r w:rsidRPr="00A20495">
              <w:rPr>
                <w:szCs w:val="20"/>
                <w:lang w:val="en-GB" w:eastAsia="zh-CN"/>
              </w:rPr>
              <w:t>6&gt;</w:t>
            </w:r>
            <w:r w:rsidRPr="00A20495">
              <w:rPr>
                <w:szCs w:val="20"/>
                <w:lang w:val="en-GB" w:eastAsia="zh-CN"/>
              </w:rPr>
              <w:tab/>
              <w:t xml:space="preserve">include beam measurement information according to the associated </w:t>
            </w:r>
            <w:proofErr w:type="spellStart"/>
            <w:r w:rsidRPr="00A20495">
              <w:rPr>
                <w:i/>
                <w:szCs w:val="20"/>
                <w:lang w:val="en-GB" w:eastAsia="zh-CN"/>
              </w:rPr>
              <w:t>reportConfig</w:t>
            </w:r>
            <w:proofErr w:type="spellEnd"/>
            <w:r w:rsidRPr="00A20495">
              <w:rPr>
                <w:szCs w:val="20"/>
                <w:lang w:val="en-GB" w:eastAsia="zh-CN"/>
              </w:rPr>
              <w:t xml:space="preserve"> as described in 5.5.5.2;</w:t>
            </w:r>
          </w:p>
        </w:tc>
      </w:tr>
    </w:tbl>
    <w:p w14:paraId="2674E75E" w14:textId="77777777" w:rsidR="00A20495" w:rsidRDefault="00A20495" w:rsidP="0017469A">
      <w:pPr>
        <w:pStyle w:val="a0"/>
        <w:spacing w:before="120"/>
        <w:rPr>
          <w:rFonts w:eastAsiaTheme="minorEastAsia"/>
          <w:szCs w:val="21"/>
          <w:lang w:eastAsia="zh-CN"/>
        </w:rPr>
      </w:pPr>
    </w:p>
    <w:p w14:paraId="6DDCD092" w14:textId="7B7B6C2A" w:rsidR="00A20495" w:rsidRPr="00813997" w:rsidRDefault="00A20495" w:rsidP="0017469A">
      <w:pPr>
        <w:pStyle w:val="a0"/>
        <w:spacing w:before="120"/>
        <w:rPr>
          <w:rFonts w:eastAsia="宋体"/>
          <w:b/>
          <w:szCs w:val="22"/>
          <w:lang w:eastAsia="zh-CN"/>
        </w:rPr>
      </w:pPr>
      <w:r w:rsidRPr="00813997">
        <w:rPr>
          <w:rFonts w:eastAsiaTheme="minorEastAsia"/>
          <w:b/>
          <w:szCs w:val="21"/>
          <w:lang w:eastAsia="zh-CN"/>
        </w:rPr>
        <w:t>O</w:t>
      </w:r>
      <w:r w:rsidRPr="00813997">
        <w:rPr>
          <w:rFonts w:eastAsiaTheme="minorEastAsia" w:hint="eastAsia"/>
          <w:b/>
          <w:szCs w:val="21"/>
          <w:lang w:eastAsia="zh-CN"/>
        </w:rPr>
        <w:t xml:space="preserve">bservation 3: </w:t>
      </w:r>
      <w:r w:rsidRPr="00813997">
        <w:rPr>
          <w:rFonts w:eastAsiaTheme="minorEastAsia"/>
          <w:b/>
          <w:szCs w:val="21"/>
          <w:lang w:eastAsia="zh-CN"/>
        </w:rPr>
        <w:t>In a measurement report,</w:t>
      </w:r>
      <w:r w:rsidRPr="00813997">
        <w:rPr>
          <w:rFonts w:eastAsiaTheme="minorEastAsia" w:hint="eastAsia"/>
          <w:b/>
          <w:szCs w:val="21"/>
          <w:lang w:eastAsia="zh-CN"/>
        </w:rPr>
        <w:t xml:space="preserve"> for each configured </w:t>
      </w:r>
      <w:proofErr w:type="spellStart"/>
      <w:r w:rsidRPr="006E6A80">
        <w:rPr>
          <w:rFonts w:eastAsia="宋体"/>
          <w:b/>
          <w:i/>
          <w:szCs w:val="22"/>
          <w:lang w:eastAsia="zh-CN"/>
        </w:rPr>
        <w:t>servingCellMO</w:t>
      </w:r>
      <w:proofErr w:type="spellEnd"/>
      <w:r w:rsidRPr="00813997">
        <w:rPr>
          <w:rFonts w:eastAsia="宋体"/>
          <w:b/>
          <w:szCs w:val="22"/>
          <w:lang w:eastAsia="zh-CN"/>
        </w:rPr>
        <w:t xml:space="preserve"> other than the </w:t>
      </w:r>
      <w:proofErr w:type="spellStart"/>
      <w:r w:rsidRPr="006E6A80">
        <w:rPr>
          <w:rFonts w:eastAsia="宋体"/>
          <w:b/>
          <w:i/>
          <w:szCs w:val="22"/>
          <w:lang w:eastAsia="zh-CN"/>
        </w:rPr>
        <w:t>measObjectId</w:t>
      </w:r>
      <w:proofErr w:type="spellEnd"/>
      <w:r w:rsidRPr="00813997">
        <w:rPr>
          <w:rFonts w:eastAsia="宋体"/>
          <w:b/>
          <w:szCs w:val="22"/>
          <w:lang w:eastAsia="zh-CN"/>
        </w:rPr>
        <w:t xml:space="preserve"> corresponding with the </w:t>
      </w:r>
      <w:proofErr w:type="spellStart"/>
      <w:r w:rsidRPr="006E6A80">
        <w:rPr>
          <w:rFonts w:eastAsia="宋体"/>
          <w:b/>
          <w:i/>
          <w:szCs w:val="22"/>
          <w:lang w:eastAsia="zh-CN"/>
        </w:rPr>
        <w:t>measId</w:t>
      </w:r>
      <w:proofErr w:type="spellEnd"/>
      <w:r w:rsidRPr="00813997">
        <w:rPr>
          <w:rFonts w:eastAsia="宋体"/>
          <w:b/>
          <w:szCs w:val="22"/>
          <w:lang w:eastAsia="zh-CN"/>
        </w:rPr>
        <w:t xml:space="preserve"> that triggered the measurement report</w:t>
      </w:r>
      <w:r w:rsidR="00481096" w:rsidRPr="00813997">
        <w:rPr>
          <w:rFonts w:eastAsia="宋体" w:hint="eastAsia"/>
          <w:b/>
          <w:szCs w:val="22"/>
          <w:lang w:eastAsia="zh-CN"/>
        </w:rPr>
        <w:t xml:space="preserve">, </w:t>
      </w:r>
      <w:r w:rsidRPr="00813997">
        <w:rPr>
          <w:rFonts w:eastAsia="宋体" w:hint="eastAsia"/>
          <w:b/>
          <w:szCs w:val="22"/>
          <w:lang w:eastAsia="zh-CN"/>
        </w:rPr>
        <w:t xml:space="preserve">the </w:t>
      </w:r>
      <w:proofErr w:type="spellStart"/>
      <w:r w:rsidRPr="006E6A80">
        <w:rPr>
          <w:rFonts w:eastAsia="宋体"/>
          <w:b/>
          <w:i/>
          <w:szCs w:val="22"/>
          <w:lang w:eastAsia="zh-CN"/>
        </w:rPr>
        <w:t>measResultBestNeighCell</w:t>
      </w:r>
      <w:proofErr w:type="spellEnd"/>
      <w:r w:rsidRPr="00813997">
        <w:rPr>
          <w:rFonts w:eastAsia="宋体" w:hint="eastAsia"/>
          <w:b/>
          <w:szCs w:val="22"/>
          <w:lang w:eastAsia="zh-CN"/>
        </w:rPr>
        <w:t xml:space="preserve"> can be included when </w:t>
      </w:r>
      <w:r w:rsidRPr="00813997">
        <w:rPr>
          <w:rFonts w:eastAsia="宋体"/>
          <w:b/>
          <w:szCs w:val="22"/>
          <w:lang w:eastAsia="zh-CN"/>
        </w:rPr>
        <w:t xml:space="preserve">the </w:t>
      </w:r>
      <w:proofErr w:type="spellStart"/>
      <w:r w:rsidRPr="006E6A80">
        <w:rPr>
          <w:rFonts w:eastAsia="宋体"/>
          <w:b/>
          <w:i/>
          <w:szCs w:val="22"/>
          <w:lang w:eastAsia="zh-CN"/>
        </w:rPr>
        <w:t>reportConfig</w:t>
      </w:r>
      <w:proofErr w:type="spellEnd"/>
      <w:r w:rsidRPr="00813997">
        <w:rPr>
          <w:rFonts w:eastAsia="宋体"/>
          <w:b/>
          <w:szCs w:val="22"/>
          <w:lang w:eastAsia="zh-CN"/>
        </w:rPr>
        <w:t xml:space="preserve"> associated with the </w:t>
      </w:r>
      <w:proofErr w:type="spellStart"/>
      <w:r w:rsidRPr="006E6A80">
        <w:rPr>
          <w:rFonts w:eastAsia="宋体"/>
          <w:b/>
          <w:i/>
          <w:szCs w:val="22"/>
          <w:lang w:eastAsia="zh-CN"/>
        </w:rPr>
        <w:t>measId</w:t>
      </w:r>
      <w:proofErr w:type="spellEnd"/>
      <w:r w:rsidRPr="00813997">
        <w:rPr>
          <w:rFonts w:eastAsia="宋体"/>
          <w:b/>
          <w:szCs w:val="22"/>
          <w:lang w:eastAsia="zh-CN"/>
        </w:rPr>
        <w:t xml:space="preserve"> that triggered the measurement reporting includes </w:t>
      </w:r>
      <w:proofErr w:type="spellStart"/>
      <w:r w:rsidRPr="006E6A80">
        <w:rPr>
          <w:rFonts w:eastAsia="宋体"/>
          <w:b/>
          <w:i/>
          <w:szCs w:val="22"/>
          <w:lang w:eastAsia="zh-CN"/>
        </w:rPr>
        <w:t>reportAddNeighMeas</w:t>
      </w:r>
      <w:proofErr w:type="spellEnd"/>
      <w:r w:rsidRPr="00813997">
        <w:rPr>
          <w:rFonts w:eastAsia="宋体" w:hint="eastAsia"/>
          <w:b/>
          <w:szCs w:val="22"/>
          <w:lang w:eastAsia="zh-CN"/>
        </w:rPr>
        <w:t>.</w:t>
      </w:r>
    </w:p>
    <w:p w14:paraId="3D2232A1" w14:textId="484FF037" w:rsidR="00A20495" w:rsidRPr="007E1A92" w:rsidRDefault="00B75FC0" w:rsidP="0017469A">
      <w:pPr>
        <w:pStyle w:val="a0"/>
        <w:spacing w:before="120"/>
        <w:rPr>
          <w:rFonts w:eastAsiaTheme="minorEastAsia"/>
          <w:szCs w:val="21"/>
          <w:lang w:eastAsia="zh-CN"/>
        </w:rPr>
      </w:pPr>
      <w:r>
        <w:rPr>
          <w:rFonts w:eastAsiaTheme="minorEastAsia" w:hint="eastAsia"/>
          <w:szCs w:val="21"/>
          <w:lang w:eastAsia="zh-CN"/>
        </w:rPr>
        <w:t xml:space="preserve">Regarding whether to include the measurement results of other </w:t>
      </w:r>
      <w:r>
        <w:rPr>
          <w:rFonts w:eastAsiaTheme="minorEastAsia"/>
          <w:szCs w:val="21"/>
          <w:lang w:eastAsia="zh-CN"/>
        </w:rPr>
        <w:t>neighbor</w:t>
      </w:r>
      <w:r>
        <w:rPr>
          <w:rFonts w:eastAsiaTheme="minorEastAsia" w:hint="eastAsia"/>
          <w:szCs w:val="21"/>
          <w:lang w:eastAsia="zh-CN"/>
        </w:rPr>
        <w:t xml:space="preserve"> cells in a measurement report, it has also been captured in </w:t>
      </w:r>
      <w:r w:rsidRPr="00B75FC0">
        <w:rPr>
          <w:rFonts w:eastAsiaTheme="minorEastAsia"/>
          <w:szCs w:val="21"/>
          <w:lang w:eastAsia="zh-CN"/>
        </w:rPr>
        <w:t>5.5.5.1 of TS 38.331</w:t>
      </w:r>
      <w:r>
        <w:rPr>
          <w:rFonts w:eastAsiaTheme="minorEastAsia" w:hint="eastAsia"/>
          <w:szCs w:val="21"/>
          <w:lang w:eastAsia="zh-CN"/>
        </w:rPr>
        <w:t xml:space="preserve"> as below.</w:t>
      </w:r>
      <w:r w:rsidR="007E1A92">
        <w:rPr>
          <w:rFonts w:eastAsiaTheme="minorEastAsia" w:hint="eastAsia"/>
          <w:szCs w:val="21"/>
          <w:lang w:eastAsia="zh-CN"/>
        </w:rPr>
        <w:t xml:space="preserve"> </w:t>
      </w:r>
      <w:r w:rsidR="007E1A92">
        <w:rPr>
          <w:rFonts w:eastAsiaTheme="minorEastAsia"/>
          <w:szCs w:val="21"/>
          <w:lang w:eastAsia="zh-CN"/>
        </w:rPr>
        <w:t>I</w:t>
      </w:r>
      <w:r w:rsidR="007E1A92">
        <w:rPr>
          <w:rFonts w:eastAsiaTheme="minorEastAsia" w:hint="eastAsia"/>
          <w:szCs w:val="21"/>
          <w:lang w:eastAsia="zh-CN"/>
        </w:rPr>
        <w:t xml:space="preserve">t seems </w:t>
      </w:r>
      <w:r w:rsidR="007E1A92">
        <w:rPr>
          <w:rFonts w:eastAsiaTheme="minorEastAsia"/>
          <w:szCs w:val="21"/>
          <w:lang w:eastAsia="zh-CN"/>
        </w:rPr>
        <w:t>that</w:t>
      </w:r>
      <w:r w:rsidR="007E1A92">
        <w:rPr>
          <w:rFonts w:eastAsiaTheme="minorEastAsia" w:hint="eastAsia"/>
          <w:szCs w:val="21"/>
          <w:lang w:eastAsia="zh-CN"/>
        </w:rPr>
        <w:t xml:space="preserve"> the yellow highlighted </w:t>
      </w:r>
      <w:r w:rsidR="007E1A92">
        <w:rPr>
          <w:rFonts w:eastAsiaTheme="minorEastAsia"/>
          <w:szCs w:val="21"/>
          <w:lang w:eastAsia="zh-CN"/>
        </w:rPr>
        <w:t>“</w:t>
      </w:r>
      <w:r w:rsidR="007E1A92" w:rsidRPr="00B75FC0">
        <w:rPr>
          <w:szCs w:val="20"/>
          <w:highlight w:val="yellow"/>
          <w:lang w:val="en-GB" w:eastAsia="zh-CN"/>
        </w:rPr>
        <w:t>5</w:t>
      </w:r>
      <w:r w:rsidR="007E1A92">
        <w:rPr>
          <w:szCs w:val="20"/>
          <w:highlight w:val="yellow"/>
          <w:lang w:val="en-GB" w:eastAsia="zh-CN"/>
        </w:rPr>
        <w:t>&gt;</w:t>
      </w:r>
      <w:r w:rsidR="007E1A92">
        <w:rPr>
          <w:rFonts w:eastAsiaTheme="minorEastAsia" w:hint="eastAsia"/>
          <w:szCs w:val="20"/>
          <w:highlight w:val="yellow"/>
          <w:lang w:val="en-GB" w:eastAsia="zh-CN"/>
        </w:rPr>
        <w:t xml:space="preserve"> </w:t>
      </w:r>
      <w:r w:rsidR="007E1A92" w:rsidRPr="00B75FC0">
        <w:rPr>
          <w:szCs w:val="20"/>
          <w:highlight w:val="yellow"/>
          <w:lang w:val="en-GB" w:eastAsia="zh-CN"/>
        </w:rPr>
        <w:t>else</w:t>
      </w:r>
      <w:r w:rsidR="007E1A92">
        <w:rPr>
          <w:rFonts w:eastAsiaTheme="minorEastAsia"/>
          <w:szCs w:val="21"/>
          <w:lang w:eastAsia="zh-CN"/>
        </w:rPr>
        <w:t>”</w:t>
      </w:r>
      <w:r w:rsidR="007E1A92">
        <w:rPr>
          <w:rFonts w:eastAsiaTheme="minorEastAsia" w:hint="eastAsia"/>
          <w:szCs w:val="21"/>
          <w:lang w:eastAsia="zh-CN"/>
        </w:rPr>
        <w:t xml:space="preserve"> is applicable for event H1/H2</w:t>
      </w:r>
      <w:r w:rsidR="006E6A80">
        <w:rPr>
          <w:rFonts w:eastAsiaTheme="minorEastAsia" w:hint="eastAsia"/>
          <w:szCs w:val="21"/>
          <w:lang w:eastAsia="zh-CN"/>
        </w:rPr>
        <w:t xml:space="preserve"> (then the measurement results of some </w:t>
      </w:r>
      <w:proofErr w:type="spellStart"/>
      <w:r w:rsidR="006E6A80">
        <w:rPr>
          <w:rFonts w:eastAsiaTheme="minorEastAsia" w:hint="eastAsia"/>
          <w:szCs w:val="21"/>
          <w:lang w:eastAsia="zh-CN"/>
        </w:rPr>
        <w:t>neighbouring</w:t>
      </w:r>
      <w:proofErr w:type="spellEnd"/>
      <w:r w:rsidR="006E6A80">
        <w:rPr>
          <w:rFonts w:eastAsiaTheme="minorEastAsia" w:hint="eastAsia"/>
          <w:szCs w:val="21"/>
          <w:lang w:eastAsia="zh-CN"/>
        </w:rPr>
        <w:t xml:space="preserve"> cells can be included in the </w:t>
      </w:r>
      <w:r w:rsidR="006E6A80">
        <w:rPr>
          <w:rFonts w:eastAsiaTheme="minorEastAsia"/>
          <w:szCs w:val="21"/>
          <w:lang w:eastAsia="zh-CN"/>
        </w:rPr>
        <w:t>measurement</w:t>
      </w:r>
      <w:r w:rsidR="006E6A80">
        <w:rPr>
          <w:rFonts w:eastAsiaTheme="minorEastAsia" w:hint="eastAsia"/>
          <w:szCs w:val="21"/>
          <w:lang w:eastAsia="zh-CN"/>
        </w:rPr>
        <w:t xml:space="preserve"> report)</w:t>
      </w:r>
      <w:r w:rsidR="007E1A92">
        <w:rPr>
          <w:rFonts w:eastAsiaTheme="minorEastAsia" w:hint="eastAsia"/>
          <w:szCs w:val="21"/>
          <w:lang w:eastAsia="zh-CN"/>
        </w:rPr>
        <w:t xml:space="preserve">, but after detailed checking, since there is no </w:t>
      </w:r>
      <w:r w:rsidR="007E1A92">
        <w:rPr>
          <w:rFonts w:eastAsiaTheme="minorEastAsia"/>
          <w:szCs w:val="21"/>
          <w:lang w:eastAsia="zh-CN"/>
        </w:rPr>
        <w:t>“</w:t>
      </w:r>
      <w:r w:rsidR="007E1A92">
        <w:rPr>
          <w:rFonts w:eastAsiaTheme="minorEastAsia" w:hint="eastAsia"/>
          <w:szCs w:val="21"/>
          <w:lang w:eastAsia="zh-CN"/>
        </w:rPr>
        <w:t xml:space="preserve">applicable </w:t>
      </w:r>
      <w:proofErr w:type="spellStart"/>
      <w:r w:rsidR="007E1A92">
        <w:rPr>
          <w:rFonts w:eastAsiaTheme="minorEastAsia" w:hint="eastAsia"/>
          <w:szCs w:val="21"/>
          <w:lang w:eastAsia="zh-CN"/>
        </w:rPr>
        <w:t>neighbouring</w:t>
      </w:r>
      <w:proofErr w:type="spellEnd"/>
      <w:r w:rsidR="007E1A92">
        <w:rPr>
          <w:rFonts w:eastAsiaTheme="minorEastAsia" w:hint="eastAsia"/>
          <w:szCs w:val="21"/>
          <w:lang w:eastAsia="zh-CN"/>
        </w:rPr>
        <w:t xml:space="preserve"> cell</w:t>
      </w:r>
      <w:r w:rsidR="007E1A92">
        <w:rPr>
          <w:rFonts w:eastAsiaTheme="minorEastAsia"/>
          <w:szCs w:val="21"/>
          <w:lang w:eastAsia="zh-CN"/>
        </w:rPr>
        <w:t>”</w:t>
      </w:r>
      <w:r w:rsidR="007E1A92">
        <w:rPr>
          <w:rFonts w:eastAsiaTheme="minorEastAsia" w:hint="eastAsia"/>
          <w:szCs w:val="21"/>
          <w:lang w:eastAsia="zh-CN"/>
        </w:rPr>
        <w:t xml:space="preserve"> defined for event H1/H2 </w:t>
      </w:r>
      <w:r w:rsidR="007E1A92" w:rsidRPr="00B75FC0">
        <w:rPr>
          <w:szCs w:val="20"/>
          <w:lang w:val="en-GB" w:eastAsia="zh-CN"/>
        </w:rPr>
        <w:t xml:space="preserve">the </w:t>
      </w:r>
      <w:proofErr w:type="spellStart"/>
      <w:r w:rsidR="007E1A92" w:rsidRPr="00B75FC0">
        <w:rPr>
          <w:i/>
          <w:szCs w:val="20"/>
          <w:lang w:val="en-GB" w:eastAsia="zh-CN"/>
        </w:rPr>
        <w:t>measResultNeighCells</w:t>
      </w:r>
      <w:proofErr w:type="spellEnd"/>
      <w:r w:rsidR="007E1A92">
        <w:rPr>
          <w:rFonts w:eastAsiaTheme="minorEastAsia" w:hint="eastAsia"/>
          <w:i/>
          <w:szCs w:val="20"/>
          <w:lang w:val="en-GB" w:eastAsia="zh-CN"/>
        </w:rPr>
        <w:t xml:space="preserve"> </w:t>
      </w:r>
      <w:r w:rsidR="007E1A92" w:rsidRPr="007E1A92">
        <w:rPr>
          <w:rFonts w:eastAsiaTheme="minorEastAsia" w:hint="eastAsia"/>
          <w:szCs w:val="20"/>
          <w:lang w:val="en-GB" w:eastAsia="zh-CN"/>
        </w:rPr>
        <w:t>will not be included in a measurement report triggered by event H1/H2.</w:t>
      </w:r>
    </w:p>
    <w:tbl>
      <w:tblPr>
        <w:tblStyle w:val="ac"/>
        <w:tblW w:w="0" w:type="auto"/>
        <w:tblLook w:val="04A0" w:firstRow="1" w:lastRow="0" w:firstColumn="1" w:lastColumn="0" w:noHBand="0" w:noVBand="1"/>
      </w:tblPr>
      <w:tblGrid>
        <w:gridCol w:w="8522"/>
      </w:tblGrid>
      <w:tr w:rsidR="00B75FC0" w14:paraId="1F8C933D" w14:textId="77777777" w:rsidTr="00B75FC0">
        <w:tc>
          <w:tcPr>
            <w:tcW w:w="8522" w:type="dxa"/>
          </w:tcPr>
          <w:p w14:paraId="6EF94274" w14:textId="77777777" w:rsidR="00B75FC0" w:rsidRPr="00B75FC0" w:rsidRDefault="00B75FC0" w:rsidP="00B75FC0">
            <w:pPr>
              <w:overflowPunct w:val="0"/>
              <w:autoSpaceDE w:val="0"/>
              <w:autoSpaceDN w:val="0"/>
              <w:adjustRightInd w:val="0"/>
              <w:spacing w:after="180"/>
              <w:ind w:left="568" w:hanging="284"/>
              <w:textAlignment w:val="baseline"/>
              <w:rPr>
                <w:szCs w:val="20"/>
                <w:lang w:val="en-GB" w:eastAsia="zh-CN"/>
              </w:rPr>
            </w:pPr>
            <w:r w:rsidRPr="00B75FC0">
              <w:rPr>
                <w:szCs w:val="20"/>
                <w:highlight w:val="green"/>
                <w:lang w:val="en-GB" w:eastAsia="zh-CN"/>
              </w:rPr>
              <w:t>1&gt;</w:t>
            </w:r>
            <w:r w:rsidRPr="00B75FC0">
              <w:rPr>
                <w:szCs w:val="20"/>
                <w:highlight w:val="green"/>
                <w:lang w:val="en-GB" w:eastAsia="zh-CN"/>
              </w:rPr>
              <w:tab/>
              <w:t>if there is at least one applicable neighbouring cell</w:t>
            </w:r>
            <w:r w:rsidRPr="00B75FC0">
              <w:rPr>
                <w:szCs w:val="20"/>
                <w:lang w:val="en-GB" w:eastAsia="zh-CN"/>
              </w:rPr>
              <w:t xml:space="preserve"> or candidate L2 U2N Relay UE to report:</w:t>
            </w:r>
          </w:p>
          <w:p w14:paraId="6B775E4A" w14:textId="77777777" w:rsidR="00B75FC0" w:rsidRPr="00B75FC0" w:rsidRDefault="00B75FC0" w:rsidP="00B75FC0">
            <w:pPr>
              <w:overflowPunct w:val="0"/>
              <w:autoSpaceDE w:val="0"/>
              <w:autoSpaceDN w:val="0"/>
              <w:adjustRightInd w:val="0"/>
              <w:spacing w:after="180"/>
              <w:ind w:left="851" w:hanging="284"/>
              <w:textAlignment w:val="baseline"/>
              <w:rPr>
                <w:szCs w:val="20"/>
                <w:lang w:val="en-GB" w:eastAsia="zh-CN"/>
              </w:rPr>
            </w:pPr>
            <w:r w:rsidRPr="00B75FC0">
              <w:rPr>
                <w:szCs w:val="20"/>
                <w:lang w:val="en-GB" w:eastAsia="zh-CN"/>
              </w:rPr>
              <w:t>2&gt;</w:t>
            </w:r>
            <w:r w:rsidRPr="00B75FC0">
              <w:rPr>
                <w:szCs w:val="20"/>
                <w:lang w:val="en-GB" w:eastAsia="zh-CN"/>
              </w:rPr>
              <w:tab/>
              <w:t xml:space="preserve">if the </w:t>
            </w:r>
            <w:proofErr w:type="spellStart"/>
            <w:r w:rsidRPr="00B75FC0">
              <w:rPr>
                <w:i/>
                <w:szCs w:val="20"/>
                <w:lang w:val="en-GB" w:eastAsia="zh-CN"/>
              </w:rPr>
              <w:t>reportType</w:t>
            </w:r>
            <w:proofErr w:type="spellEnd"/>
            <w:r w:rsidRPr="00B75FC0">
              <w:rPr>
                <w:szCs w:val="20"/>
                <w:lang w:val="en-GB" w:eastAsia="zh-CN"/>
              </w:rPr>
              <w:t xml:space="preserve"> is set to </w:t>
            </w:r>
            <w:proofErr w:type="spellStart"/>
            <w:r w:rsidRPr="00B75FC0">
              <w:rPr>
                <w:i/>
                <w:szCs w:val="20"/>
                <w:lang w:val="en-GB" w:eastAsia="zh-CN"/>
              </w:rPr>
              <w:t>eventTriggered</w:t>
            </w:r>
            <w:proofErr w:type="spellEnd"/>
            <w:r w:rsidRPr="00B75FC0">
              <w:rPr>
                <w:szCs w:val="20"/>
                <w:lang w:val="en-GB" w:eastAsia="zh-CN"/>
              </w:rPr>
              <w:t xml:space="preserve"> or </w:t>
            </w:r>
            <w:r w:rsidRPr="00B75FC0">
              <w:rPr>
                <w:i/>
                <w:szCs w:val="20"/>
                <w:lang w:val="en-GB" w:eastAsia="zh-CN"/>
              </w:rPr>
              <w:t>periodical</w:t>
            </w:r>
            <w:r w:rsidRPr="00B75FC0">
              <w:rPr>
                <w:szCs w:val="20"/>
                <w:lang w:val="en-GB" w:eastAsia="zh-CN"/>
              </w:rPr>
              <w:t>:</w:t>
            </w:r>
          </w:p>
          <w:p w14:paraId="5D692A5A" w14:textId="77777777" w:rsidR="00B75FC0" w:rsidRPr="00B75FC0" w:rsidRDefault="00B75FC0" w:rsidP="00B75FC0">
            <w:pPr>
              <w:overflowPunct w:val="0"/>
              <w:autoSpaceDE w:val="0"/>
              <w:autoSpaceDN w:val="0"/>
              <w:adjustRightInd w:val="0"/>
              <w:spacing w:after="180"/>
              <w:ind w:left="1135" w:hanging="284"/>
              <w:textAlignment w:val="baseline"/>
              <w:rPr>
                <w:szCs w:val="20"/>
                <w:lang w:val="en-GB" w:eastAsia="zh-CN"/>
              </w:rPr>
            </w:pPr>
            <w:r w:rsidRPr="00B75FC0">
              <w:rPr>
                <w:szCs w:val="20"/>
                <w:lang w:val="en-GB" w:eastAsia="zh-CN"/>
              </w:rPr>
              <w:t>3&gt;</w:t>
            </w:r>
            <w:r w:rsidRPr="00B75FC0">
              <w:rPr>
                <w:szCs w:val="20"/>
                <w:lang w:val="en-GB" w:eastAsia="zh-CN"/>
              </w:rPr>
              <w:tab/>
              <w:t>if the measurement report concerns the candidate L2 U2N Relay UE:</w:t>
            </w:r>
          </w:p>
          <w:p w14:paraId="37D8DD45" w14:textId="6FB8E16E" w:rsidR="00B75FC0" w:rsidRPr="00B75FC0" w:rsidRDefault="00B75FC0" w:rsidP="00B75FC0">
            <w:pPr>
              <w:overflowPunct w:val="0"/>
              <w:autoSpaceDE w:val="0"/>
              <w:autoSpaceDN w:val="0"/>
              <w:adjustRightInd w:val="0"/>
              <w:spacing w:after="180"/>
              <w:ind w:left="2269" w:hanging="284"/>
              <w:textAlignment w:val="baseline"/>
              <w:rPr>
                <w:color w:val="984806" w:themeColor="accent6" w:themeShade="80"/>
                <w:szCs w:val="20"/>
                <w:lang w:val="en-GB" w:eastAsia="zh-CN"/>
              </w:rPr>
            </w:pPr>
            <w:r w:rsidRPr="006E6A80">
              <w:rPr>
                <w:rFonts w:hint="eastAsia"/>
                <w:color w:val="984806" w:themeColor="accent6" w:themeShade="80"/>
                <w:szCs w:val="20"/>
                <w:lang w:val="en-GB" w:eastAsia="zh-CN"/>
              </w:rPr>
              <w:t>&lt;Unnecessary part omitted&gt;</w:t>
            </w:r>
          </w:p>
          <w:p w14:paraId="15AD7EB4" w14:textId="77777777" w:rsidR="00B75FC0" w:rsidRPr="00B75FC0" w:rsidRDefault="00B75FC0" w:rsidP="00B75FC0">
            <w:pPr>
              <w:overflowPunct w:val="0"/>
              <w:autoSpaceDE w:val="0"/>
              <w:autoSpaceDN w:val="0"/>
              <w:adjustRightInd w:val="0"/>
              <w:spacing w:after="180"/>
              <w:ind w:left="1135" w:hanging="284"/>
              <w:textAlignment w:val="baseline"/>
              <w:rPr>
                <w:szCs w:val="20"/>
                <w:lang w:val="en-GB" w:eastAsia="zh-CN"/>
              </w:rPr>
            </w:pPr>
            <w:r w:rsidRPr="00B75FC0">
              <w:rPr>
                <w:szCs w:val="20"/>
                <w:lang w:val="en-GB" w:eastAsia="zh-CN"/>
              </w:rPr>
              <w:t>3&gt;</w:t>
            </w:r>
            <w:r w:rsidRPr="00B75FC0">
              <w:rPr>
                <w:szCs w:val="20"/>
                <w:lang w:val="en-GB" w:eastAsia="zh-CN"/>
              </w:rPr>
              <w:tab/>
              <w:t>else:</w:t>
            </w:r>
          </w:p>
          <w:p w14:paraId="3BE282AD" w14:textId="77777777" w:rsidR="00B75FC0" w:rsidRPr="00B75FC0" w:rsidRDefault="00B75FC0" w:rsidP="00B75FC0">
            <w:pPr>
              <w:overflowPunct w:val="0"/>
              <w:autoSpaceDE w:val="0"/>
              <w:autoSpaceDN w:val="0"/>
              <w:adjustRightInd w:val="0"/>
              <w:spacing w:after="180"/>
              <w:ind w:left="1418" w:hanging="284"/>
              <w:textAlignment w:val="baseline"/>
              <w:rPr>
                <w:szCs w:val="20"/>
                <w:lang w:val="en-GB" w:eastAsia="zh-CN"/>
              </w:rPr>
            </w:pPr>
            <w:r w:rsidRPr="00B75FC0">
              <w:rPr>
                <w:szCs w:val="20"/>
                <w:lang w:val="en-GB" w:eastAsia="zh-CN"/>
              </w:rPr>
              <w:t>4&gt;</w:t>
            </w:r>
            <w:r w:rsidRPr="00B75FC0">
              <w:rPr>
                <w:szCs w:val="20"/>
                <w:lang w:val="en-GB" w:eastAsia="zh-CN"/>
              </w:rPr>
              <w:tab/>
              <w:t xml:space="preserve">set the </w:t>
            </w:r>
            <w:proofErr w:type="spellStart"/>
            <w:r w:rsidRPr="00B75FC0">
              <w:rPr>
                <w:i/>
                <w:szCs w:val="20"/>
                <w:lang w:val="en-GB" w:eastAsia="zh-CN"/>
              </w:rPr>
              <w:t>measResultNeighCells</w:t>
            </w:r>
            <w:proofErr w:type="spellEnd"/>
            <w:r w:rsidRPr="00B75FC0">
              <w:rPr>
                <w:szCs w:val="20"/>
                <w:lang w:val="en-GB" w:eastAsia="zh-CN"/>
              </w:rPr>
              <w:t xml:space="preserve"> to include the best neighbouring cells up to </w:t>
            </w:r>
            <w:proofErr w:type="spellStart"/>
            <w:r w:rsidRPr="00B75FC0">
              <w:rPr>
                <w:i/>
                <w:szCs w:val="20"/>
                <w:lang w:val="en-GB" w:eastAsia="zh-CN"/>
              </w:rPr>
              <w:t>maxReportCells</w:t>
            </w:r>
            <w:proofErr w:type="spellEnd"/>
            <w:r w:rsidRPr="00B75FC0">
              <w:rPr>
                <w:szCs w:val="20"/>
                <w:lang w:val="en-GB" w:eastAsia="zh-CN"/>
              </w:rPr>
              <w:t xml:space="preserve"> in accordance with the following:</w:t>
            </w:r>
          </w:p>
          <w:p w14:paraId="7BBC0507" w14:textId="77777777" w:rsidR="00B75FC0" w:rsidRPr="00B75FC0" w:rsidRDefault="00B75FC0" w:rsidP="00B75FC0">
            <w:pPr>
              <w:overflowPunct w:val="0"/>
              <w:autoSpaceDE w:val="0"/>
              <w:autoSpaceDN w:val="0"/>
              <w:adjustRightInd w:val="0"/>
              <w:spacing w:after="180"/>
              <w:ind w:left="1702" w:hanging="284"/>
              <w:textAlignment w:val="baseline"/>
              <w:rPr>
                <w:szCs w:val="20"/>
                <w:lang w:val="en-GB" w:eastAsia="zh-CN"/>
              </w:rPr>
            </w:pPr>
            <w:r w:rsidRPr="00B75FC0">
              <w:rPr>
                <w:szCs w:val="20"/>
                <w:lang w:val="en-GB" w:eastAsia="zh-CN"/>
              </w:rPr>
              <w:t>5&gt;</w:t>
            </w:r>
            <w:r w:rsidRPr="00B75FC0">
              <w:rPr>
                <w:szCs w:val="20"/>
                <w:lang w:val="en-GB" w:eastAsia="zh-CN"/>
              </w:rPr>
              <w:tab/>
              <w:t xml:space="preserve">if the </w:t>
            </w:r>
            <w:proofErr w:type="spellStart"/>
            <w:r w:rsidRPr="00B75FC0">
              <w:rPr>
                <w:i/>
                <w:iCs/>
                <w:szCs w:val="20"/>
                <w:lang w:val="en-GB" w:eastAsia="zh-CN"/>
              </w:rPr>
              <w:t>reportType</w:t>
            </w:r>
            <w:proofErr w:type="spellEnd"/>
            <w:r w:rsidRPr="00B75FC0">
              <w:rPr>
                <w:szCs w:val="20"/>
                <w:lang w:val="en-GB" w:eastAsia="zh-CN"/>
              </w:rPr>
              <w:t xml:space="preserve"> is set to </w:t>
            </w:r>
            <w:proofErr w:type="spellStart"/>
            <w:r w:rsidRPr="00B75FC0">
              <w:rPr>
                <w:i/>
                <w:iCs/>
                <w:szCs w:val="20"/>
                <w:lang w:val="en-GB" w:eastAsia="zh-CN"/>
              </w:rPr>
              <w:t>eventTriggered</w:t>
            </w:r>
            <w:proofErr w:type="spellEnd"/>
            <w:r w:rsidRPr="00B75FC0">
              <w:rPr>
                <w:i/>
                <w:iCs/>
                <w:szCs w:val="20"/>
                <w:lang w:val="en-GB" w:eastAsia="zh-CN"/>
              </w:rPr>
              <w:t xml:space="preserve"> </w:t>
            </w:r>
            <w:r w:rsidRPr="00B75FC0">
              <w:rPr>
                <w:szCs w:val="20"/>
                <w:lang w:val="en-GB" w:eastAsia="zh-CN"/>
              </w:rPr>
              <w:t xml:space="preserve">and </w:t>
            </w:r>
            <w:proofErr w:type="spellStart"/>
            <w:r w:rsidRPr="00B75FC0">
              <w:rPr>
                <w:i/>
                <w:iCs/>
                <w:szCs w:val="20"/>
                <w:lang w:val="en-GB" w:eastAsia="zh-CN"/>
              </w:rPr>
              <w:t>eventId</w:t>
            </w:r>
            <w:proofErr w:type="spellEnd"/>
            <w:r w:rsidRPr="00B75FC0">
              <w:rPr>
                <w:szCs w:val="20"/>
                <w:lang w:val="en-GB" w:eastAsia="zh-CN"/>
              </w:rPr>
              <w:t xml:space="preserve"> is not set to </w:t>
            </w:r>
            <w:r w:rsidRPr="00B75FC0">
              <w:rPr>
                <w:i/>
                <w:iCs/>
                <w:szCs w:val="20"/>
                <w:lang w:val="en-GB" w:eastAsia="zh-CN"/>
              </w:rPr>
              <w:t>eventD1</w:t>
            </w:r>
            <w:r w:rsidRPr="00B75FC0">
              <w:rPr>
                <w:szCs w:val="20"/>
                <w:lang w:val="en-GB" w:eastAsia="zh-CN"/>
              </w:rPr>
              <w:t xml:space="preserve"> or </w:t>
            </w:r>
            <w:r w:rsidRPr="00B75FC0">
              <w:rPr>
                <w:i/>
                <w:iCs/>
                <w:szCs w:val="20"/>
                <w:lang w:val="en-GB" w:eastAsia="zh-CN"/>
              </w:rPr>
              <w:t>eventD2</w:t>
            </w:r>
            <w:r w:rsidRPr="00B75FC0">
              <w:rPr>
                <w:szCs w:val="20"/>
                <w:lang w:val="en-GB" w:eastAsia="zh-CN"/>
              </w:rPr>
              <w:t xml:space="preserve"> </w:t>
            </w:r>
            <w:bookmarkStart w:id="6" w:name="_Hlk146555789"/>
            <w:r w:rsidRPr="00B75FC0">
              <w:rPr>
                <w:szCs w:val="20"/>
                <w:lang w:val="en-GB" w:eastAsia="zh-CN"/>
              </w:rPr>
              <w:t>or</w:t>
            </w:r>
            <w:r w:rsidRPr="00B75FC0">
              <w:rPr>
                <w:i/>
                <w:iCs/>
                <w:szCs w:val="20"/>
                <w:lang w:val="en-GB" w:eastAsia="zh-CN"/>
              </w:rPr>
              <w:t xml:space="preserve"> eventH1</w:t>
            </w:r>
            <w:r w:rsidRPr="00B75FC0">
              <w:rPr>
                <w:szCs w:val="20"/>
                <w:lang w:val="en-GB" w:eastAsia="zh-CN"/>
              </w:rPr>
              <w:t xml:space="preserve"> or </w:t>
            </w:r>
            <w:r w:rsidRPr="00B75FC0">
              <w:rPr>
                <w:i/>
                <w:iCs/>
                <w:szCs w:val="20"/>
                <w:lang w:val="en-GB" w:eastAsia="zh-CN"/>
              </w:rPr>
              <w:t>eventH2</w:t>
            </w:r>
            <w:bookmarkEnd w:id="6"/>
            <w:r w:rsidRPr="00B75FC0">
              <w:rPr>
                <w:szCs w:val="20"/>
                <w:lang w:val="en-GB" w:eastAsia="zh-CN"/>
              </w:rPr>
              <w:t>:</w:t>
            </w:r>
          </w:p>
          <w:p w14:paraId="7719EA1B" w14:textId="77777777" w:rsidR="00B75FC0" w:rsidRPr="00B75FC0" w:rsidRDefault="00B75FC0" w:rsidP="00B75FC0">
            <w:pPr>
              <w:overflowPunct w:val="0"/>
              <w:autoSpaceDE w:val="0"/>
              <w:autoSpaceDN w:val="0"/>
              <w:adjustRightInd w:val="0"/>
              <w:spacing w:after="180"/>
              <w:ind w:left="1985" w:hanging="284"/>
              <w:textAlignment w:val="baseline"/>
              <w:rPr>
                <w:szCs w:val="20"/>
                <w:lang w:val="en-GB" w:eastAsia="zh-CN"/>
              </w:rPr>
            </w:pPr>
            <w:r w:rsidRPr="00B75FC0">
              <w:rPr>
                <w:szCs w:val="20"/>
                <w:lang w:val="en-GB" w:eastAsia="zh-CN"/>
              </w:rPr>
              <w:t>6&gt;</w:t>
            </w:r>
            <w:r w:rsidRPr="00B75FC0">
              <w:rPr>
                <w:szCs w:val="20"/>
                <w:lang w:val="en-GB" w:eastAsia="zh-CN"/>
              </w:rPr>
              <w:tab/>
              <w:t xml:space="preserve">include the cells included in the </w:t>
            </w:r>
            <w:proofErr w:type="spellStart"/>
            <w:r w:rsidRPr="00B75FC0">
              <w:rPr>
                <w:i/>
                <w:szCs w:val="20"/>
                <w:lang w:val="en-GB" w:eastAsia="zh-CN"/>
              </w:rPr>
              <w:t>cellsTriggeredList</w:t>
            </w:r>
            <w:proofErr w:type="spellEnd"/>
            <w:r w:rsidRPr="00B75FC0">
              <w:rPr>
                <w:szCs w:val="20"/>
                <w:lang w:val="en-GB" w:eastAsia="zh-CN"/>
              </w:rPr>
              <w:t xml:space="preserve"> as defined within the </w:t>
            </w:r>
            <w:proofErr w:type="spellStart"/>
            <w:r w:rsidRPr="00B75FC0">
              <w:rPr>
                <w:i/>
                <w:szCs w:val="20"/>
                <w:lang w:val="en-GB" w:eastAsia="zh-CN"/>
              </w:rPr>
              <w:t>VarMeasReportList</w:t>
            </w:r>
            <w:proofErr w:type="spellEnd"/>
            <w:r w:rsidRPr="00B75FC0">
              <w:rPr>
                <w:szCs w:val="20"/>
                <w:lang w:val="en-GB" w:eastAsia="zh-CN"/>
              </w:rPr>
              <w:t xml:space="preserve"> for this </w:t>
            </w:r>
            <w:proofErr w:type="spellStart"/>
            <w:r w:rsidRPr="00B75FC0">
              <w:rPr>
                <w:i/>
                <w:szCs w:val="20"/>
                <w:lang w:val="en-GB" w:eastAsia="zh-CN"/>
              </w:rPr>
              <w:t>measId</w:t>
            </w:r>
            <w:proofErr w:type="spellEnd"/>
            <w:r w:rsidRPr="00B75FC0">
              <w:rPr>
                <w:szCs w:val="20"/>
                <w:lang w:val="en-GB" w:eastAsia="zh-CN"/>
              </w:rPr>
              <w:t>;</w:t>
            </w:r>
          </w:p>
          <w:p w14:paraId="383704B8" w14:textId="77777777" w:rsidR="00B75FC0" w:rsidRPr="00B75FC0" w:rsidRDefault="00B75FC0" w:rsidP="00B75FC0">
            <w:pPr>
              <w:overflowPunct w:val="0"/>
              <w:autoSpaceDE w:val="0"/>
              <w:autoSpaceDN w:val="0"/>
              <w:adjustRightInd w:val="0"/>
              <w:spacing w:after="180"/>
              <w:ind w:left="1702" w:hanging="284"/>
              <w:textAlignment w:val="baseline"/>
              <w:rPr>
                <w:szCs w:val="20"/>
                <w:lang w:val="en-GB" w:eastAsia="zh-CN"/>
              </w:rPr>
            </w:pPr>
            <w:r w:rsidRPr="00B75FC0">
              <w:rPr>
                <w:szCs w:val="20"/>
                <w:highlight w:val="yellow"/>
                <w:lang w:val="en-GB" w:eastAsia="zh-CN"/>
              </w:rPr>
              <w:t>5&gt;</w:t>
            </w:r>
            <w:r w:rsidRPr="00B75FC0">
              <w:rPr>
                <w:szCs w:val="20"/>
                <w:highlight w:val="yellow"/>
                <w:lang w:val="en-GB" w:eastAsia="zh-CN"/>
              </w:rPr>
              <w:tab/>
              <w:t>else</w:t>
            </w:r>
            <w:r w:rsidRPr="00B75FC0">
              <w:rPr>
                <w:szCs w:val="20"/>
                <w:lang w:val="en-GB" w:eastAsia="zh-CN"/>
              </w:rPr>
              <w:t>:</w:t>
            </w:r>
          </w:p>
          <w:p w14:paraId="3C443406" w14:textId="7FD8E9DE" w:rsidR="00B75FC0" w:rsidRDefault="00B75FC0" w:rsidP="00B75FC0">
            <w:pPr>
              <w:overflowPunct w:val="0"/>
              <w:autoSpaceDE w:val="0"/>
              <w:autoSpaceDN w:val="0"/>
              <w:adjustRightInd w:val="0"/>
              <w:spacing w:after="180"/>
              <w:ind w:left="1985" w:hanging="284"/>
              <w:textAlignment w:val="baseline"/>
              <w:rPr>
                <w:rFonts w:eastAsiaTheme="minorEastAsia"/>
                <w:szCs w:val="21"/>
                <w:lang w:eastAsia="zh-CN"/>
              </w:rPr>
            </w:pPr>
            <w:r w:rsidRPr="00B75FC0">
              <w:rPr>
                <w:szCs w:val="20"/>
                <w:lang w:val="en-GB" w:eastAsia="zh-CN"/>
              </w:rPr>
              <w:t>6&gt;</w:t>
            </w:r>
            <w:r w:rsidRPr="00B75FC0">
              <w:rPr>
                <w:szCs w:val="20"/>
                <w:lang w:val="en-GB" w:eastAsia="zh-CN"/>
              </w:rPr>
              <w:tab/>
              <w:t>include the applicable cells for which the new measurement results became available since the last periodical reporting or since the measurement was initiated or reset;</w:t>
            </w:r>
          </w:p>
        </w:tc>
      </w:tr>
    </w:tbl>
    <w:p w14:paraId="483CF60D" w14:textId="77777777" w:rsidR="00B75FC0" w:rsidRDefault="00B75FC0" w:rsidP="0017469A">
      <w:pPr>
        <w:pStyle w:val="a0"/>
        <w:spacing w:before="120"/>
        <w:rPr>
          <w:rFonts w:eastAsiaTheme="minorEastAsia"/>
          <w:szCs w:val="21"/>
          <w:lang w:eastAsia="zh-CN"/>
        </w:rPr>
      </w:pPr>
    </w:p>
    <w:p w14:paraId="02EEEABB" w14:textId="5A4E712C" w:rsidR="00813997" w:rsidRPr="006E6A80" w:rsidRDefault="00813997" w:rsidP="0017469A">
      <w:pPr>
        <w:pStyle w:val="a0"/>
        <w:spacing w:before="120"/>
        <w:rPr>
          <w:rFonts w:eastAsiaTheme="minorEastAsia"/>
          <w:b/>
          <w:szCs w:val="21"/>
          <w:lang w:eastAsia="zh-CN"/>
        </w:rPr>
      </w:pPr>
      <w:r w:rsidRPr="006E6A80">
        <w:rPr>
          <w:rFonts w:eastAsiaTheme="minorEastAsia"/>
          <w:b/>
          <w:szCs w:val="21"/>
          <w:lang w:eastAsia="zh-CN"/>
        </w:rPr>
        <w:t>O</w:t>
      </w:r>
      <w:r w:rsidRPr="006E6A80">
        <w:rPr>
          <w:rFonts w:eastAsiaTheme="minorEastAsia" w:hint="eastAsia"/>
          <w:b/>
          <w:szCs w:val="21"/>
          <w:lang w:eastAsia="zh-CN"/>
        </w:rPr>
        <w:t xml:space="preserve">bservation 4: In a measurement report triggered by event H1/H2, </w:t>
      </w:r>
      <w:r w:rsidRPr="00B75FC0">
        <w:rPr>
          <w:b/>
          <w:szCs w:val="20"/>
          <w:lang w:val="en-GB" w:eastAsia="zh-CN"/>
        </w:rPr>
        <w:t xml:space="preserve">the </w:t>
      </w:r>
      <w:proofErr w:type="spellStart"/>
      <w:r w:rsidRPr="00B75FC0">
        <w:rPr>
          <w:b/>
          <w:i/>
          <w:szCs w:val="20"/>
          <w:lang w:val="en-GB" w:eastAsia="zh-CN"/>
        </w:rPr>
        <w:t>measResultNeighCells</w:t>
      </w:r>
      <w:proofErr w:type="spellEnd"/>
      <w:r w:rsidRPr="006E6A80">
        <w:rPr>
          <w:rFonts w:eastAsiaTheme="minorEastAsia" w:hint="eastAsia"/>
          <w:b/>
          <w:i/>
          <w:szCs w:val="20"/>
          <w:lang w:val="en-GB" w:eastAsia="zh-CN"/>
        </w:rPr>
        <w:t xml:space="preserve"> </w:t>
      </w:r>
      <w:r w:rsidRPr="006E6A80">
        <w:rPr>
          <w:rFonts w:eastAsiaTheme="minorEastAsia" w:hint="eastAsia"/>
          <w:b/>
          <w:szCs w:val="20"/>
          <w:lang w:val="en-GB" w:eastAsia="zh-CN"/>
        </w:rPr>
        <w:t xml:space="preserve">will not be included </w:t>
      </w:r>
      <w:r w:rsidRPr="006E6A80">
        <w:rPr>
          <w:rFonts w:eastAsiaTheme="minorEastAsia"/>
          <w:b/>
          <w:szCs w:val="20"/>
          <w:lang w:val="en-GB" w:eastAsia="zh-CN"/>
        </w:rPr>
        <w:t>since there is no “applicable neighbouring cell” defined for event H1/H2</w:t>
      </w:r>
      <w:r w:rsidRPr="006E6A80">
        <w:rPr>
          <w:rFonts w:eastAsiaTheme="minorEastAsia" w:hint="eastAsia"/>
          <w:b/>
          <w:szCs w:val="20"/>
          <w:lang w:val="en-GB" w:eastAsia="zh-CN"/>
        </w:rPr>
        <w:t>.</w:t>
      </w:r>
    </w:p>
    <w:p w14:paraId="7426DBB5" w14:textId="77777777" w:rsidR="005823A4" w:rsidRDefault="005823A4" w:rsidP="0017469A">
      <w:pPr>
        <w:pStyle w:val="a0"/>
        <w:spacing w:before="120"/>
        <w:rPr>
          <w:rFonts w:eastAsiaTheme="minorEastAsia"/>
          <w:szCs w:val="21"/>
          <w:lang w:eastAsia="zh-CN"/>
        </w:rPr>
      </w:pPr>
      <w:r>
        <w:rPr>
          <w:rFonts w:eastAsiaTheme="minorEastAsia"/>
          <w:szCs w:val="21"/>
          <w:lang w:eastAsia="zh-CN"/>
        </w:rPr>
        <w:t>B</w:t>
      </w:r>
      <w:r>
        <w:rPr>
          <w:rFonts w:eastAsiaTheme="minorEastAsia" w:hint="eastAsia"/>
          <w:szCs w:val="21"/>
          <w:lang w:eastAsia="zh-CN"/>
        </w:rPr>
        <w:t xml:space="preserve">ased on the </w:t>
      </w:r>
      <w:r>
        <w:rPr>
          <w:rFonts w:eastAsiaTheme="minorEastAsia"/>
          <w:szCs w:val="21"/>
          <w:lang w:eastAsia="zh-CN"/>
        </w:rPr>
        <w:t>analysis</w:t>
      </w:r>
      <w:r>
        <w:rPr>
          <w:rFonts w:eastAsiaTheme="minorEastAsia" w:hint="eastAsia"/>
          <w:szCs w:val="21"/>
          <w:lang w:eastAsia="zh-CN"/>
        </w:rPr>
        <w:t xml:space="preserve"> above, after a measurement reporting procedure is triggered by event H1/H2, in the corresponding measurement report:</w:t>
      </w:r>
    </w:p>
    <w:p w14:paraId="0E588D37" w14:textId="5BDD23D7" w:rsidR="00813997" w:rsidRPr="001444BE" w:rsidRDefault="005823A4" w:rsidP="001444BE">
      <w:pPr>
        <w:pStyle w:val="a0"/>
        <w:numPr>
          <w:ilvl w:val="0"/>
          <w:numId w:val="28"/>
        </w:numPr>
        <w:spacing w:before="120"/>
        <w:rPr>
          <w:rFonts w:eastAsiaTheme="minorEastAsia"/>
          <w:szCs w:val="21"/>
          <w:lang w:eastAsia="zh-CN"/>
        </w:rPr>
      </w:pPr>
      <w:proofErr w:type="gramStart"/>
      <w:r w:rsidRPr="001444BE">
        <w:rPr>
          <w:rFonts w:eastAsiaTheme="minorEastAsia"/>
          <w:szCs w:val="22"/>
          <w:lang w:eastAsia="zh-CN"/>
        </w:rPr>
        <w:t>the</w:t>
      </w:r>
      <w:proofErr w:type="gramEnd"/>
      <w:r w:rsidRPr="001444BE">
        <w:rPr>
          <w:rFonts w:eastAsiaTheme="minorEastAsia"/>
          <w:szCs w:val="22"/>
          <w:lang w:eastAsia="zh-CN"/>
        </w:rPr>
        <w:t xml:space="preserve"> </w:t>
      </w:r>
      <w:proofErr w:type="spellStart"/>
      <w:r w:rsidRPr="001444BE">
        <w:rPr>
          <w:rFonts w:eastAsiaTheme="minorEastAsia"/>
          <w:i/>
          <w:szCs w:val="22"/>
          <w:lang w:eastAsia="zh-CN"/>
        </w:rPr>
        <w:t>measResultServingCell</w:t>
      </w:r>
      <w:proofErr w:type="spellEnd"/>
      <w:r w:rsidRPr="001444BE">
        <w:rPr>
          <w:rFonts w:eastAsiaTheme="minorEastAsia"/>
          <w:szCs w:val="22"/>
          <w:lang w:eastAsia="zh-CN"/>
        </w:rPr>
        <w:t xml:space="preserve"> for a </w:t>
      </w:r>
      <w:proofErr w:type="spellStart"/>
      <w:r w:rsidRPr="001444BE">
        <w:rPr>
          <w:rFonts w:eastAsiaTheme="minorEastAsia"/>
          <w:szCs w:val="22"/>
          <w:lang w:eastAsia="zh-CN"/>
        </w:rPr>
        <w:t>SpCell</w:t>
      </w:r>
      <w:proofErr w:type="spellEnd"/>
      <w:r w:rsidRPr="001444BE">
        <w:rPr>
          <w:rFonts w:eastAsiaTheme="minorEastAsia"/>
          <w:szCs w:val="22"/>
          <w:lang w:eastAsia="zh-CN"/>
        </w:rPr>
        <w:t xml:space="preserve"> </w:t>
      </w:r>
      <w:r w:rsidRPr="001444BE">
        <w:rPr>
          <w:rFonts w:eastAsiaTheme="minorEastAsia" w:hint="eastAsia"/>
          <w:szCs w:val="22"/>
          <w:lang w:eastAsia="zh-CN"/>
        </w:rPr>
        <w:t>is</w:t>
      </w:r>
      <w:r w:rsidRPr="001444BE">
        <w:rPr>
          <w:rFonts w:eastAsiaTheme="minorEastAsia"/>
          <w:szCs w:val="22"/>
          <w:lang w:eastAsia="zh-CN"/>
        </w:rPr>
        <w:t xml:space="preserve"> always included</w:t>
      </w:r>
      <w:r w:rsidR="001444BE">
        <w:rPr>
          <w:rFonts w:eastAsiaTheme="minorEastAsia" w:hint="eastAsia"/>
          <w:szCs w:val="22"/>
          <w:lang w:eastAsia="zh-CN"/>
        </w:rPr>
        <w:t>.</w:t>
      </w:r>
    </w:p>
    <w:p w14:paraId="762E1D7E" w14:textId="4DB4DE99" w:rsidR="00813997" w:rsidRPr="001444BE" w:rsidRDefault="005823A4" w:rsidP="001444BE">
      <w:pPr>
        <w:pStyle w:val="a0"/>
        <w:numPr>
          <w:ilvl w:val="0"/>
          <w:numId w:val="28"/>
        </w:numPr>
        <w:spacing w:before="120"/>
        <w:rPr>
          <w:rFonts w:eastAsia="宋体"/>
          <w:szCs w:val="22"/>
          <w:lang w:eastAsia="zh-CN"/>
        </w:rPr>
      </w:pPr>
      <w:proofErr w:type="gramStart"/>
      <w:r w:rsidRPr="001444BE">
        <w:rPr>
          <w:rFonts w:eastAsiaTheme="minorEastAsia" w:hint="eastAsia"/>
          <w:szCs w:val="20"/>
          <w:lang w:val="en-GB" w:eastAsia="zh-CN"/>
        </w:rPr>
        <w:lastRenderedPageBreak/>
        <w:t>the</w:t>
      </w:r>
      <w:proofErr w:type="gramEnd"/>
      <w:r w:rsidRPr="001444BE">
        <w:rPr>
          <w:rFonts w:eastAsiaTheme="minorEastAsia" w:hint="eastAsia"/>
          <w:i/>
          <w:szCs w:val="20"/>
          <w:lang w:val="en-GB" w:eastAsia="zh-CN"/>
        </w:rPr>
        <w:t xml:space="preserve"> </w:t>
      </w:r>
      <w:proofErr w:type="spellStart"/>
      <w:r w:rsidRPr="001444BE">
        <w:rPr>
          <w:rFonts w:eastAsia="宋体"/>
          <w:i/>
          <w:szCs w:val="22"/>
          <w:lang w:eastAsia="zh-CN"/>
        </w:rPr>
        <w:t>measResultServingCell</w:t>
      </w:r>
      <w:proofErr w:type="spellEnd"/>
      <w:r w:rsidRPr="001444BE">
        <w:rPr>
          <w:rFonts w:eastAsia="宋体" w:hint="eastAsia"/>
          <w:szCs w:val="22"/>
          <w:lang w:eastAsia="zh-CN"/>
        </w:rPr>
        <w:t xml:space="preserve"> for a </w:t>
      </w:r>
      <w:proofErr w:type="spellStart"/>
      <w:r w:rsidRPr="001444BE">
        <w:rPr>
          <w:rFonts w:eastAsia="宋体" w:hint="eastAsia"/>
          <w:szCs w:val="22"/>
          <w:lang w:eastAsia="zh-CN"/>
        </w:rPr>
        <w:t>SCell</w:t>
      </w:r>
      <w:proofErr w:type="spellEnd"/>
      <w:r w:rsidRPr="001444BE">
        <w:rPr>
          <w:rFonts w:eastAsia="宋体" w:hint="eastAsia"/>
          <w:szCs w:val="22"/>
          <w:lang w:eastAsia="zh-CN"/>
        </w:rPr>
        <w:t xml:space="preserve"> can be included in a measurement report </w:t>
      </w:r>
      <w:r w:rsidRPr="001444BE">
        <w:rPr>
          <w:rFonts w:eastAsia="宋体"/>
          <w:szCs w:val="22"/>
          <w:lang w:eastAsia="zh-CN"/>
        </w:rPr>
        <w:t xml:space="preserve">when </w:t>
      </w:r>
      <w:proofErr w:type="spellStart"/>
      <w:r w:rsidRPr="001444BE">
        <w:rPr>
          <w:rFonts w:eastAsia="宋体"/>
          <w:i/>
          <w:szCs w:val="22"/>
          <w:lang w:eastAsia="zh-CN"/>
        </w:rPr>
        <w:t>servingCellMO</w:t>
      </w:r>
      <w:proofErr w:type="spellEnd"/>
      <w:r w:rsidRPr="001444BE">
        <w:rPr>
          <w:rFonts w:eastAsia="宋体"/>
          <w:szCs w:val="22"/>
          <w:lang w:eastAsia="zh-CN"/>
        </w:rPr>
        <w:t xml:space="preserve"> is configured and measurements results are available</w:t>
      </w:r>
      <w:r w:rsidR="001444BE">
        <w:rPr>
          <w:rFonts w:eastAsia="宋体" w:hint="eastAsia"/>
          <w:szCs w:val="22"/>
          <w:lang w:eastAsia="zh-CN"/>
        </w:rPr>
        <w:t>.</w:t>
      </w:r>
    </w:p>
    <w:p w14:paraId="127BC42F" w14:textId="3121EBA8" w:rsidR="005823A4" w:rsidRPr="001444BE" w:rsidRDefault="005823A4" w:rsidP="001444BE">
      <w:pPr>
        <w:pStyle w:val="a0"/>
        <w:numPr>
          <w:ilvl w:val="0"/>
          <w:numId w:val="28"/>
        </w:numPr>
        <w:spacing w:before="120"/>
        <w:rPr>
          <w:rFonts w:eastAsia="宋体"/>
          <w:szCs w:val="22"/>
          <w:lang w:eastAsia="zh-CN"/>
        </w:rPr>
      </w:pPr>
      <w:proofErr w:type="gramStart"/>
      <w:r w:rsidRPr="001444BE">
        <w:rPr>
          <w:rFonts w:eastAsiaTheme="minorEastAsia" w:hint="eastAsia"/>
          <w:szCs w:val="21"/>
          <w:lang w:eastAsia="zh-CN"/>
        </w:rPr>
        <w:t>for</w:t>
      </w:r>
      <w:proofErr w:type="gramEnd"/>
      <w:r w:rsidRPr="001444BE">
        <w:rPr>
          <w:rFonts w:eastAsiaTheme="minorEastAsia" w:hint="eastAsia"/>
          <w:szCs w:val="21"/>
          <w:lang w:eastAsia="zh-CN"/>
        </w:rPr>
        <w:t xml:space="preserve"> each configured </w:t>
      </w:r>
      <w:proofErr w:type="spellStart"/>
      <w:r w:rsidRPr="001444BE">
        <w:rPr>
          <w:rFonts w:eastAsia="宋体"/>
          <w:i/>
          <w:szCs w:val="22"/>
          <w:lang w:eastAsia="zh-CN"/>
        </w:rPr>
        <w:t>servingCellMO</w:t>
      </w:r>
      <w:proofErr w:type="spellEnd"/>
      <w:r w:rsidRPr="001444BE">
        <w:rPr>
          <w:rFonts w:eastAsia="宋体"/>
          <w:szCs w:val="22"/>
          <w:lang w:eastAsia="zh-CN"/>
        </w:rPr>
        <w:t xml:space="preserve"> other than the </w:t>
      </w:r>
      <w:proofErr w:type="spellStart"/>
      <w:r w:rsidRPr="001444BE">
        <w:rPr>
          <w:rFonts w:eastAsia="宋体"/>
          <w:i/>
          <w:szCs w:val="22"/>
          <w:lang w:eastAsia="zh-CN"/>
        </w:rPr>
        <w:t>measObjectId</w:t>
      </w:r>
      <w:proofErr w:type="spellEnd"/>
      <w:r w:rsidRPr="001444BE">
        <w:rPr>
          <w:rFonts w:eastAsia="宋体"/>
          <w:szCs w:val="22"/>
          <w:lang w:eastAsia="zh-CN"/>
        </w:rPr>
        <w:t xml:space="preserve"> corresponding with the </w:t>
      </w:r>
      <w:proofErr w:type="spellStart"/>
      <w:r w:rsidRPr="001444BE">
        <w:rPr>
          <w:rFonts w:eastAsia="宋体"/>
          <w:i/>
          <w:szCs w:val="22"/>
          <w:lang w:eastAsia="zh-CN"/>
        </w:rPr>
        <w:t>measId</w:t>
      </w:r>
      <w:proofErr w:type="spellEnd"/>
      <w:r w:rsidRPr="001444BE">
        <w:rPr>
          <w:rFonts w:eastAsia="宋体"/>
          <w:szCs w:val="22"/>
          <w:lang w:eastAsia="zh-CN"/>
        </w:rPr>
        <w:t xml:space="preserve"> that triggered the measurement report</w:t>
      </w:r>
      <w:r w:rsidRPr="001444BE">
        <w:rPr>
          <w:rFonts w:eastAsia="宋体" w:hint="eastAsia"/>
          <w:szCs w:val="22"/>
          <w:lang w:eastAsia="zh-CN"/>
        </w:rPr>
        <w:t xml:space="preserve">, the </w:t>
      </w:r>
      <w:proofErr w:type="spellStart"/>
      <w:r w:rsidRPr="001444BE">
        <w:rPr>
          <w:rFonts w:eastAsia="宋体"/>
          <w:i/>
          <w:szCs w:val="22"/>
          <w:lang w:eastAsia="zh-CN"/>
        </w:rPr>
        <w:t>measResultBestNeighCell</w:t>
      </w:r>
      <w:proofErr w:type="spellEnd"/>
      <w:r w:rsidRPr="001444BE">
        <w:rPr>
          <w:rFonts w:eastAsia="宋体" w:hint="eastAsia"/>
          <w:szCs w:val="22"/>
          <w:lang w:eastAsia="zh-CN"/>
        </w:rPr>
        <w:t xml:space="preserve"> can be included when </w:t>
      </w:r>
      <w:r w:rsidRPr="001444BE">
        <w:rPr>
          <w:rFonts w:eastAsia="宋体"/>
          <w:szCs w:val="22"/>
          <w:lang w:eastAsia="zh-CN"/>
        </w:rPr>
        <w:t xml:space="preserve">the </w:t>
      </w:r>
      <w:proofErr w:type="spellStart"/>
      <w:r w:rsidRPr="001444BE">
        <w:rPr>
          <w:rFonts w:eastAsia="宋体"/>
          <w:i/>
          <w:szCs w:val="22"/>
          <w:lang w:eastAsia="zh-CN"/>
        </w:rPr>
        <w:t>reportConfig</w:t>
      </w:r>
      <w:proofErr w:type="spellEnd"/>
      <w:r w:rsidRPr="001444BE">
        <w:rPr>
          <w:rFonts w:eastAsia="宋体"/>
          <w:szCs w:val="22"/>
          <w:lang w:eastAsia="zh-CN"/>
        </w:rPr>
        <w:t xml:space="preserve"> associated with the </w:t>
      </w:r>
      <w:proofErr w:type="spellStart"/>
      <w:r w:rsidRPr="001444BE">
        <w:rPr>
          <w:rFonts w:eastAsia="宋体"/>
          <w:i/>
          <w:szCs w:val="22"/>
          <w:lang w:eastAsia="zh-CN"/>
        </w:rPr>
        <w:t>measId</w:t>
      </w:r>
      <w:proofErr w:type="spellEnd"/>
      <w:r w:rsidRPr="001444BE">
        <w:rPr>
          <w:rFonts w:eastAsia="宋体"/>
          <w:szCs w:val="22"/>
          <w:lang w:eastAsia="zh-CN"/>
        </w:rPr>
        <w:t xml:space="preserve"> that triggered the measurement reporting includes </w:t>
      </w:r>
      <w:proofErr w:type="spellStart"/>
      <w:r w:rsidRPr="001444BE">
        <w:rPr>
          <w:rFonts w:eastAsia="宋体"/>
          <w:i/>
          <w:szCs w:val="22"/>
          <w:lang w:eastAsia="zh-CN"/>
        </w:rPr>
        <w:t>reportAddNeighMeas</w:t>
      </w:r>
      <w:proofErr w:type="spellEnd"/>
      <w:r w:rsidRPr="001444BE">
        <w:rPr>
          <w:rFonts w:eastAsia="宋体" w:hint="eastAsia"/>
          <w:szCs w:val="22"/>
          <w:lang w:eastAsia="zh-CN"/>
        </w:rPr>
        <w:t>.</w:t>
      </w:r>
    </w:p>
    <w:p w14:paraId="281F4DC7" w14:textId="53F788BC" w:rsidR="005823A4" w:rsidRDefault="005823A4" w:rsidP="001444BE">
      <w:pPr>
        <w:pStyle w:val="a0"/>
        <w:numPr>
          <w:ilvl w:val="0"/>
          <w:numId w:val="28"/>
        </w:numPr>
        <w:spacing w:before="120"/>
        <w:rPr>
          <w:rFonts w:eastAsiaTheme="minorEastAsia"/>
          <w:szCs w:val="20"/>
          <w:lang w:val="en-GB" w:eastAsia="zh-CN"/>
        </w:rPr>
      </w:pPr>
      <w:proofErr w:type="gramStart"/>
      <w:r w:rsidRPr="00B75FC0">
        <w:rPr>
          <w:szCs w:val="20"/>
          <w:lang w:val="en-GB" w:eastAsia="zh-CN"/>
        </w:rPr>
        <w:t>the</w:t>
      </w:r>
      <w:proofErr w:type="gramEnd"/>
      <w:r w:rsidRPr="00B75FC0">
        <w:rPr>
          <w:szCs w:val="20"/>
          <w:lang w:val="en-GB" w:eastAsia="zh-CN"/>
        </w:rPr>
        <w:t xml:space="preserve"> </w:t>
      </w:r>
      <w:proofErr w:type="spellStart"/>
      <w:r w:rsidRPr="00B75FC0">
        <w:rPr>
          <w:i/>
          <w:szCs w:val="20"/>
          <w:lang w:val="en-GB" w:eastAsia="zh-CN"/>
        </w:rPr>
        <w:t>measResultNeighCells</w:t>
      </w:r>
      <w:proofErr w:type="spellEnd"/>
      <w:r>
        <w:rPr>
          <w:rFonts w:eastAsiaTheme="minorEastAsia" w:hint="eastAsia"/>
          <w:i/>
          <w:szCs w:val="20"/>
          <w:lang w:val="en-GB" w:eastAsia="zh-CN"/>
        </w:rPr>
        <w:t xml:space="preserve"> </w:t>
      </w:r>
      <w:r w:rsidRPr="007E1A92">
        <w:rPr>
          <w:rFonts w:eastAsiaTheme="minorEastAsia" w:hint="eastAsia"/>
          <w:szCs w:val="20"/>
          <w:lang w:val="en-GB" w:eastAsia="zh-CN"/>
        </w:rPr>
        <w:t>will not be included</w:t>
      </w:r>
      <w:r>
        <w:rPr>
          <w:rFonts w:eastAsiaTheme="minorEastAsia" w:hint="eastAsia"/>
          <w:szCs w:val="20"/>
          <w:lang w:val="en-GB" w:eastAsia="zh-CN"/>
        </w:rPr>
        <w:t xml:space="preserve"> </w:t>
      </w:r>
      <w:r w:rsidRPr="00813997">
        <w:rPr>
          <w:rFonts w:eastAsiaTheme="minorEastAsia"/>
          <w:szCs w:val="20"/>
          <w:lang w:val="en-GB" w:eastAsia="zh-CN"/>
        </w:rPr>
        <w:t>since there is no “applicable neighbouring cell” defined for event H1/H2</w:t>
      </w:r>
      <w:r>
        <w:rPr>
          <w:rFonts w:eastAsiaTheme="minorEastAsia" w:hint="eastAsia"/>
          <w:szCs w:val="20"/>
          <w:lang w:val="en-GB" w:eastAsia="zh-CN"/>
        </w:rPr>
        <w:t>.</w:t>
      </w:r>
    </w:p>
    <w:p w14:paraId="269BBFF1" w14:textId="5DB25D88" w:rsidR="005823A4" w:rsidRPr="001444BE" w:rsidRDefault="005823A4" w:rsidP="0017469A">
      <w:pPr>
        <w:pStyle w:val="a0"/>
        <w:spacing w:before="120"/>
        <w:rPr>
          <w:rFonts w:eastAsiaTheme="minorEastAsia"/>
          <w:b/>
          <w:szCs w:val="20"/>
          <w:lang w:val="en-GB" w:eastAsia="zh-CN"/>
        </w:rPr>
      </w:pPr>
      <w:r w:rsidRPr="001444BE">
        <w:rPr>
          <w:rFonts w:eastAsiaTheme="minorEastAsia" w:hint="eastAsia"/>
          <w:b/>
          <w:szCs w:val="20"/>
          <w:lang w:val="en-GB" w:eastAsia="zh-CN"/>
        </w:rPr>
        <w:t>Proposal 1: RAN2 to confirm in a measurement report triggered by event H1/H2:</w:t>
      </w:r>
    </w:p>
    <w:p w14:paraId="1EBB1ABA" w14:textId="7264D46A" w:rsidR="005823A4" w:rsidRPr="001444BE" w:rsidRDefault="00536DFC" w:rsidP="001444BE">
      <w:pPr>
        <w:pStyle w:val="a0"/>
        <w:numPr>
          <w:ilvl w:val="0"/>
          <w:numId w:val="29"/>
        </w:numPr>
        <w:spacing w:before="120"/>
        <w:rPr>
          <w:rFonts w:eastAsiaTheme="minorEastAsia"/>
          <w:b/>
          <w:szCs w:val="21"/>
          <w:lang w:eastAsia="zh-CN"/>
        </w:rPr>
      </w:pPr>
      <w:r>
        <w:rPr>
          <w:rFonts w:eastAsiaTheme="minorEastAsia" w:hint="eastAsia"/>
          <w:b/>
          <w:szCs w:val="22"/>
          <w:lang w:eastAsia="zh-CN"/>
        </w:rPr>
        <w:t>T</w:t>
      </w:r>
      <w:r w:rsidR="005823A4" w:rsidRPr="001444BE">
        <w:rPr>
          <w:rFonts w:eastAsiaTheme="minorEastAsia"/>
          <w:b/>
          <w:szCs w:val="22"/>
          <w:lang w:eastAsia="zh-CN"/>
        </w:rPr>
        <w:t xml:space="preserve">he </w:t>
      </w:r>
      <w:proofErr w:type="spellStart"/>
      <w:r w:rsidR="005823A4" w:rsidRPr="001444BE">
        <w:rPr>
          <w:rFonts w:eastAsiaTheme="minorEastAsia"/>
          <w:b/>
          <w:i/>
          <w:szCs w:val="22"/>
          <w:lang w:eastAsia="zh-CN"/>
        </w:rPr>
        <w:t>measResultServingCell</w:t>
      </w:r>
      <w:proofErr w:type="spellEnd"/>
      <w:r w:rsidR="005823A4" w:rsidRPr="001444BE">
        <w:rPr>
          <w:rFonts w:eastAsiaTheme="minorEastAsia"/>
          <w:b/>
          <w:szCs w:val="22"/>
          <w:lang w:eastAsia="zh-CN"/>
        </w:rPr>
        <w:t xml:space="preserve"> for a </w:t>
      </w:r>
      <w:proofErr w:type="spellStart"/>
      <w:r w:rsidR="005823A4" w:rsidRPr="001444BE">
        <w:rPr>
          <w:rFonts w:eastAsiaTheme="minorEastAsia"/>
          <w:b/>
          <w:szCs w:val="22"/>
          <w:lang w:eastAsia="zh-CN"/>
        </w:rPr>
        <w:t>SpCell</w:t>
      </w:r>
      <w:proofErr w:type="spellEnd"/>
      <w:r w:rsidR="005823A4" w:rsidRPr="001444BE">
        <w:rPr>
          <w:rFonts w:eastAsiaTheme="minorEastAsia"/>
          <w:b/>
          <w:szCs w:val="22"/>
          <w:lang w:eastAsia="zh-CN"/>
        </w:rPr>
        <w:t xml:space="preserve"> </w:t>
      </w:r>
      <w:r w:rsidR="005823A4" w:rsidRPr="001444BE">
        <w:rPr>
          <w:rFonts w:eastAsiaTheme="minorEastAsia" w:hint="eastAsia"/>
          <w:b/>
          <w:szCs w:val="22"/>
          <w:lang w:eastAsia="zh-CN"/>
        </w:rPr>
        <w:t>is</w:t>
      </w:r>
      <w:r w:rsidR="005823A4" w:rsidRPr="001444BE">
        <w:rPr>
          <w:rFonts w:eastAsiaTheme="minorEastAsia"/>
          <w:b/>
          <w:szCs w:val="22"/>
          <w:lang w:eastAsia="zh-CN"/>
        </w:rPr>
        <w:t xml:space="preserve"> always included</w:t>
      </w:r>
      <w:r w:rsidR="001444BE">
        <w:rPr>
          <w:rFonts w:eastAsiaTheme="minorEastAsia" w:hint="eastAsia"/>
          <w:b/>
          <w:szCs w:val="22"/>
          <w:lang w:eastAsia="zh-CN"/>
        </w:rPr>
        <w:t>.</w:t>
      </w:r>
    </w:p>
    <w:p w14:paraId="622E528C" w14:textId="2B764ABA" w:rsidR="00813997" w:rsidRPr="001444BE" w:rsidRDefault="00536DFC" w:rsidP="001444BE">
      <w:pPr>
        <w:pStyle w:val="a0"/>
        <w:numPr>
          <w:ilvl w:val="0"/>
          <w:numId w:val="29"/>
        </w:numPr>
        <w:spacing w:before="120"/>
        <w:rPr>
          <w:rFonts w:eastAsia="宋体"/>
          <w:b/>
          <w:szCs w:val="22"/>
          <w:lang w:eastAsia="zh-CN"/>
        </w:rPr>
      </w:pPr>
      <w:r>
        <w:rPr>
          <w:rFonts w:eastAsiaTheme="minorEastAsia" w:hint="eastAsia"/>
          <w:b/>
          <w:szCs w:val="20"/>
          <w:lang w:val="en-GB" w:eastAsia="zh-CN"/>
        </w:rPr>
        <w:t>T</w:t>
      </w:r>
      <w:r w:rsidR="005823A4" w:rsidRPr="001444BE">
        <w:rPr>
          <w:rFonts w:eastAsiaTheme="minorEastAsia" w:hint="eastAsia"/>
          <w:b/>
          <w:szCs w:val="20"/>
          <w:lang w:val="en-GB" w:eastAsia="zh-CN"/>
        </w:rPr>
        <w:t xml:space="preserve">he </w:t>
      </w:r>
      <w:proofErr w:type="spellStart"/>
      <w:r w:rsidR="005823A4" w:rsidRPr="001444BE">
        <w:rPr>
          <w:rFonts w:eastAsia="宋体"/>
          <w:b/>
          <w:i/>
          <w:szCs w:val="22"/>
          <w:lang w:eastAsia="zh-CN"/>
        </w:rPr>
        <w:t>measResultServingCell</w:t>
      </w:r>
      <w:proofErr w:type="spellEnd"/>
      <w:r w:rsidR="005823A4" w:rsidRPr="001444BE">
        <w:rPr>
          <w:rFonts w:eastAsia="宋体" w:hint="eastAsia"/>
          <w:b/>
          <w:szCs w:val="22"/>
          <w:lang w:eastAsia="zh-CN"/>
        </w:rPr>
        <w:t xml:space="preserve"> for a </w:t>
      </w:r>
      <w:proofErr w:type="spellStart"/>
      <w:r w:rsidR="005823A4" w:rsidRPr="001444BE">
        <w:rPr>
          <w:rFonts w:eastAsia="宋体" w:hint="eastAsia"/>
          <w:b/>
          <w:szCs w:val="22"/>
          <w:lang w:eastAsia="zh-CN"/>
        </w:rPr>
        <w:t>SCell</w:t>
      </w:r>
      <w:proofErr w:type="spellEnd"/>
      <w:r w:rsidR="005823A4" w:rsidRPr="001444BE">
        <w:rPr>
          <w:rFonts w:eastAsia="宋体" w:hint="eastAsia"/>
          <w:b/>
          <w:szCs w:val="22"/>
          <w:lang w:eastAsia="zh-CN"/>
        </w:rPr>
        <w:t xml:space="preserve"> may be included</w:t>
      </w:r>
      <w:r w:rsidR="001444BE">
        <w:rPr>
          <w:rFonts w:eastAsia="宋体" w:hint="eastAsia"/>
          <w:b/>
          <w:szCs w:val="22"/>
          <w:lang w:eastAsia="zh-CN"/>
        </w:rPr>
        <w:t>.</w:t>
      </w:r>
    </w:p>
    <w:p w14:paraId="030378A4" w14:textId="228B7DE1" w:rsidR="005823A4" w:rsidRPr="001444BE" w:rsidRDefault="00C67130" w:rsidP="00C67130">
      <w:pPr>
        <w:pStyle w:val="a0"/>
        <w:numPr>
          <w:ilvl w:val="0"/>
          <w:numId w:val="29"/>
        </w:numPr>
        <w:spacing w:before="120"/>
        <w:rPr>
          <w:rFonts w:eastAsia="宋体"/>
          <w:b/>
          <w:szCs w:val="22"/>
          <w:lang w:eastAsia="zh-CN"/>
        </w:rPr>
      </w:pPr>
      <w:r>
        <w:rPr>
          <w:rFonts w:eastAsia="宋体"/>
          <w:b/>
          <w:szCs w:val="22"/>
          <w:lang w:eastAsia="zh-CN"/>
        </w:rPr>
        <w:t>F</w:t>
      </w:r>
      <w:r>
        <w:rPr>
          <w:rFonts w:eastAsia="宋体" w:hint="eastAsia"/>
          <w:b/>
          <w:szCs w:val="22"/>
          <w:lang w:eastAsia="zh-CN"/>
        </w:rPr>
        <w:t xml:space="preserve">or each </w:t>
      </w:r>
      <w:proofErr w:type="spellStart"/>
      <w:r w:rsidRPr="00C67130">
        <w:rPr>
          <w:rFonts w:eastAsia="宋体"/>
          <w:b/>
          <w:i/>
          <w:szCs w:val="22"/>
          <w:lang w:eastAsia="zh-CN"/>
        </w:rPr>
        <w:t>servingCellMO</w:t>
      </w:r>
      <w:proofErr w:type="spellEnd"/>
      <w:r>
        <w:rPr>
          <w:rFonts w:eastAsia="宋体" w:hint="eastAsia"/>
          <w:b/>
          <w:szCs w:val="22"/>
          <w:lang w:eastAsia="zh-CN"/>
        </w:rPr>
        <w:t>,</w:t>
      </w:r>
      <w:r w:rsidRPr="00C67130">
        <w:rPr>
          <w:rFonts w:eastAsia="宋体" w:hint="eastAsia"/>
          <w:b/>
          <w:szCs w:val="22"/>
          <w:lang w:eastAsia="zh-CN"/>
        </w:rPr>
        <w:t xml:space="preserve"> </w:t>
      </w:r>
      <w:r w:rsidR="005823A4" w:rsidRPr="001444BE">
        <w:rPr>
          <w:rFonts w:eastAsia="宋体" w:hint="eastAsia"/>
          <w:b/>
          <w:szCs w:val="22"/>
          <w:lang w:eastAsia="zh-CN"/>
        </w:rPr>
        <w:t xml:space="preserve">the </w:t>
      </w:r>
      <w:proofErr w:type="spellStart"/>
      <w:r w:rsidR="005823A4" w:rsidRPr="001444BE">
        <w:rPr>
          <w:rFonts w:eastAsia="宋体"/>
          <w:b/>
          <w:i/>
          <w:szCs w:val="22"/>
          <w:lang w:eastAsia="zh-CN"/>
        </w:rPr>
        <w:t>measResultBestNeighCell</w:t>
      </w:r>
      <w:proofErr w:type="spellEnd"/>
      <w:r w:rsidR="005823A4" w:rsidRPr="001444BE">
        <w:rPr>
          <w:rFonts w:eastAsia="宋体" w:hint="eastAsia"/>
          <w:b/>
          <w:szCs w:val="22"/>
          <w:lang w:eastAsia="zh-CN"/>
        </w:rPr>
        <w:t xml:space="preserve"> may be included</w:t>
      </w:r>
      <w:r w:rsidR="001444BE">
        <w:rPr>
          <w:rFonts w:eastAsia="宋体" w:hint="eastAsia"/>
          <w:b/>
          <w:szCs w:val="22"/>
          <w:lang w:eastAsia="zh-CN"/>
        </w:rPr>
        <w:t>.</w:t>
      </w:r>
    </w:p>
    <w:p w14:paraId="12D23AA6" w14:textId="40AF5373" w:rsidR="005823A4" w:rsidRPr="001444BE" w:rsidRDefault="00C67130" w:rsidP="001444BE">
      <w:pPr>
        <w:pStyle w:val="a0"/>
        <w:numPr>
          <w:ilvl w:val="0"/>
          <w:numId w:val="29"/>
        </w:numPr>
        <w:spacing w:before="120"/>
        <w:rPr>
          <w:rFonts w:eastAsia="宋体"/>
          <w:b/>
          <w:szCs w:val="22"/>
          <w:lang w:eastAsia="zh-CN"/>
        </w:rPr>
      </w:pPr>
      <w:r>
        <w:rPr>
          <w:rFonts w:eastAsiaTheme="minorEastAsia" w:hint="eastAsia"/>
          <w:b/>
          <w:szCs w:val="20"/>
          <w:lang w:val="en-GB" w:eastAsia="zh-CN"/>
        </w:rPr>
        <w:t xml:space="preserve">For </w:t>
      </w:r>
      <w:r w:rsidR="00E91718">
        <w:rPr>
          <w:rFonts w:eastAsiaTheme="minorEastAsia" w:hint="eastAsia"/>
          <w:b/>
          <w:szCs w:val="20"/>
          <w:lang w:val="en-GB" w:eastAsia="zh-CN"/>
        </w:rPr>
        <w:t xml:space="preserve">other neighbour cells, </w:t>
      </w:r>
      <w:r w:rsidR="005823A4" w:rsidRPr="00B75FC0">
        <w:rPr>
          <w:b/>
          <w:szCs w:val="20"/>
          <w:lang w:val="en-GB" w:eastAsia="zh-CN"/>
        </w:rPr>
        <w:t xml:space="preserve">the </w:t>
      </w:r>
      <w:proofErr w:type="spellStart"/>
      <w:r w:rsidR="005823A4" w:rsidRPr="00B75FC0">
        <w:rPr>
          <w:b/>
          <w:i/>
          <w:szCs w:val="20"/>
          <w:lang w:val="en-GB" w:eastAsia="zh-CN"/>
        </w:rPr>
        <w:t>measResultNeighCells</w:t>
      </w:r>
      <w:proofErr w:type="spellEnd"/>
      <w:r w:rsidR="005823A4" w:rsidRPr="001444BE">
        <w:rPr>
          <w:rFonts w:eastAsiaTheme="minorEastAsia" w:hint="eastAsia"/>
          <w:b/>
          <w:szCs w:val="20"/>
          <w:lang w:val="en-GB" w:eastAsia="zh-CN"/>
        </w:rPr>
        <w:t xml:space="preserve"> </w:t>
      </w:r>
      <w:r w:rsidR="001444BE">
        <w:rPr>
          <w:rFonts w:eastAsiaTheme="minorEastAsia" w:hint="eastAsia"/>
          <w:b/>
          <w:szCs w:val="20"/>
          <w:lang w:val="en-GB" w:eastAsia="zh-CN"/>
        </w:rPr>
        <w:t xml:space="preserve">is </w:t>
      </w:r>
      <w:r w:rsidR="00464BF8">
        <w:rPr>
          <w:rFonts w:eastAsiaTheme="minorEastAsia" w:hint="eastAsia"/>
          <w:b/>
          <w:szCs w:val="20"/>
          <w:lang w:val="en-GB" w:eastAsia="zh-CN"/>
        </w:rPr>
        <w:t>not</w:t>
      </w:r>
      <w:r w:rsidR="005823A4" w:rsidRPr="001444BE">
        <w:rPr>
          <w:rFonts w:eastAsiaTheme="minorEastAsia" w:hint="eastAsia"/>
          <w:b/>
          <w:szCs w:val="20"/>
          <w:lang w:val="en-GB" w:eastAsia="zh-CN"/>
        </w:rPr>
        <w:t xml:space="preserve"> included </w:t>
      </w:r>
      <w:r w:rsidR="005823A4" w:rsidRPr="001444BE">
        <w:rPr>
          <w:rFonts w:eastAsiaTheme="minorEastAsia"/>
          <w:b/>
          <w:szCs w:val="20"/>
          <w:lang w:val="en-GB" w:eastAsia="zh-CN"/>
        </w:rPr>
        <w:t>since there is no “applicable neighbouring cell” defined for event H1/H2</w:t>
      </w:r>
      <w:r w:rsidR="005823A4" w:rsidRPr="001444BE">
        <w:rPr>
          <w:rFonts w:eastAsiaTheme="minorEastAsia" w:hint="eastAsia"/>
          <w:b/>
          <w:szCs w:val="20"/>
          <w:lang w:val="en-GB" w:eastAsia="zh-CN"/>
        </w:rPr>
        <w:t>.</w:t>
      </w:r>
    </w:p>
    <w:p w14:paraId="1E102548" w14:textId="24A8B1DD" w:rsidR="008F38C1" w:rsidRPr="001C46DD" w:rsidRDefault="008F38C1" w:rsidP="00C95D68">
      <w:pPr>
        <w:pStyle w:val="a0"/>
        <w:rPr>
          <w:rFonts w:eastAsiaTheme="minorEastAsia"/>
          <w:b/>
          <w:szCs w:val="20"/>
          <w:lang w:eastAsia="zh-CN"/>
        </w:rPr>
      </w:pPr>
    </w:p>
    <w:p w14:paraId="6929DE24" w14:textId="5C1AD8A6" w:rsidR="008F38C1" w:rsidRPr="00B21426" w:rsidRDefault="00B21426" w:rsidP="00B21426">
      <w:pPr>
        <w:pStyle w:val="20"/>
        <w:rPr>
          <w:rFonts w:eastAsiaTheme="minorEastAsia"/>
          <w:sz w:val="24"/>
          <w:szCs w:val="24"/>
        </w:rPr>
      </w:pPr>
      <w:r w:rsidRPr="00B21426">
        <w:rPr>
          <w:rFonts w:eastAsiaTheme="minorEastAsia" w:hint="eastAsia"/>
          <w:sz w:val="24"/>
          <w:szCs w:val="24"/>
        </w:rPr>
        <w:t xml:space="preserve">2.3 </w:t>
      </w:r>
      <w:r w:rsidR="00D622C6">
        <w:rPr>
          <w:rFonts w:eastAsiaTheme="minorEastAsia" w:hint="eastAsia"/>
          <w:sz w:val="24"/>
          <w:szCs w:val="24"/>
        </w:rPr>
        <w:t>Correction CR</w:t>
      </w:r>
      <w:r w:rsidR="00204C22">
        <w:rPr>
          <w:rFonts w:eastAsiaTheme="minorEastAsia" w:hint="eastAsia"/>
          <w:sz w:val="24"/>
          <w:szCs w:val="24"/>
        </w:rPr>
        <w:t xml:space="preserve"> for TS 38.300</w:t>
      </w:r>
    </w:p>
    <w:p w14:paraId="7E68B844" w14:textId="1B7F8CD6" w:rsidR="00204C22" w:rsidRDefault="00204C22" w:rsidP="001E1B28">
      <w:pPr>
        <w:overflowPunct w:val="0"/>
        <w:autoSpaceDE w:val="0"/>
        <w:autoSpaceDN w:val="0"/>
        <w:adjustRightInd w:val="0"/>
        <w:spacing w:before="80" w:after="80"/>
        <w:jc w:val="both"/>
        <w:textAlignment w:val="baseline"/>
        <w:rPr>
          <w:rFonts w:eastAsiaTheme="minorEastAsia"/>
          <w:szCs w:val="20"/>
          <w:lang w:eastAsia="zh-CN"/>
        </w:rPr>
      </w:pPr>
      <w:r>
        <w:rPr>
          <w:rFonts w:eastAsiaTheme="minorEastAsia" w:hint="eastAsia"/>
          <w:szCs w:val="20"/>
          <w:lang w:eastAsia="zh-CN"/>
        </w:rPr>
        <w:t xml:space="preserve">If Proposal 1 can be agreed in RAN2, it also means the description </w:t>
      </w:r>
      <w:r>
        <w:rPr>
          <w:rFonts w:eastAsiaTheme="minorEastAsia"/>
          <w:szCs w:val="20"/>
          <w:lang w:eastAsia="zh-CN"/>
        </w:rPr>
        <w:t>“</w:t>
      </w:r>
      <w:r w:rsidRPr="00204C22">
        <w:rPr>
          <w:rFonts w:eastAsiaTheme="minorEastAsia"/>
          <w:szCs w:val="20"/>
          <w:lang w:eastAsia="zh-CN"/>
        </w:rPr>
        <w:t>RSRP/RSRQ/SINR measurement results are always reported when</w:t>
      </w:r>
      <w:r>
        <w:rPr>
          <w:rFonts w:eastAsiaTheme="minorEastAsia"/>
          <w:szCs w:val="20"/>
          <w:lang w:eastAsia="zh-CN"/>
        </w:rPr>
        <w:t xml:space="preserve"> height reporting is configured”</w:t>
      </w:r>
      <w:r>
        <w:rPr>
          <w:rFonts w:eastAsiaTheme="minorEastAsia" w:hint="eastAsia"/>
          <w:szCs w:val="20"/>
          <w:lang w:eastAsia="zh-CN"/>
        </w:rPr>
        <w:t xml:space="preserve"> captured in TS 38.300 is not correct. </w:t>
      </w:r>
      <w:r>
        <w:rPr>
          <w:rFonts w:eastAsiaTheme="minorEastAsia"/>
          <w:szCs w:val="20"/>
          <w:lang w:eastAsia="zh-CN"/>
        </w:rPr>
        <w:t>A</w:t>
      </w:r>
      <w:r>
        <w:rPr>
          <w:rFonts w:eastAsiaTheme="minorEastAsia" w:hint="eastAsia"/>
          <w:szCs w:val="20"/>
          <w:lang w:eastAsia="zh-CN"/>
        </w:rPr>
        <w:t xml:space="preserve">s </w:t>
      </w:r>
      <w:proofErr w:type="gramStart"/>
      <w:r>
        <w:rPr>
          <w:rFonts w:eastAsiaTheme="minorEastAsia" w:hint="eastAsia"/>
          <w:szCs w:val="20"/>
          <w:lang w:eastAsia="zh-CN"/>
        </w:rPr>
        <w:t>it</w:t>
      </w:r>
      <w:r>
        <w:rPr>
          <w:rFonts w:eastAsiaTheme="minorEastAsia"/>
          <w:szCs w:val="20"/>
          <w:lang w:eastAsia="zh-CN"/>
        </w:rPr>
        <w:t>’</w:t>
      </w:r>
      <w:r>
        <w:rPr>
          <w:rFonts w:eastAsiaTheme="minorEastAsia" w:hint="eastAsia"/>
          <w:szCs w:val="20"/>
          <w:lang w:eastAsia="zh-CN"/>
        </w:rPr>
        <w:t>s</w:t>
      </w:r>
      <w:proofErr w:type="gramEnd"/>
      <w:r>
        <w:rPr>
          <w:rFonts w:eastAsiaTheme="minorEastAsia" w:hint="eastAsia"/>
          <w:szCs w:val="20"/>
          <w:lang w:eastAsia="zh-CN"/>
        </w:rPr>
        <w:t xml:space="preserve"> only true for </w:t>
      </w:r>
      <w:r w:rsidRPr="00204C22">
        <w:rPr>
          <w:rFonts w:eastAsiaTheme="minorEastAsia"/>
          <w:szCs w:val="20"/>
          <w:lang w:eastAsia="zh-CN"/>
        </w:rPr>
        <w:t xml:space="preserve">a </w:t>
      </w:r>
      <w:proofErr w:type="spellStart"/>
      <w:r w:rsidRPr="00204C22">
        <w:rPr>
          <w:rFonts w:eastAsiaTheme="minorEastAsia"/>
          <w:szCs w:val="20"/>
          <w:lang w:eastAsia="zh-CN"/>
        </w:rPr>
        <w:t>SpCell</w:t>
      </w:r>
      <w:proofErr w:type="spellEnd"/>
      <w:r>
        <w:rPr>
          <w:rFonts w:eastAsiaTheme="minorEastAsia" w:hint="eastAsia"/>
          <w:szCs w:val="20"/>
          <w:lang w:eastAsia="zh-CN"/>
        </w:rPr>
        <w:t>,</w:t>
      </w:r>
      <w:r w:rsidRPr="00204C22">
        <w:rPr>
          <w:rFonts w:eastAsiaTheme="minorEastAsia"/>
          <w:szCs w:val="20"/>
          <w:lang w:eastAsia="zh-CN"/>
        </w:rPr>
        <w:t xml:space="preserve"> </w:t>
      </w:r>
      <w:r>
        <w:rPr>
          <w:rFonts w:eastAsiaTheme="minorEastAsia" w:hint="eastAsia"/>
          <w:szCs w:val="20"/>
          <w:lang w:eastAsia="zh-CN"/>
        </w:rPr>
        <w:t xml:space="preserve">and for other serving cells and </w:t>
      </w:r>
      <w:r>
        <w:rPr>
          <w:rFonts w:eastAsiaTheme="minorEastAsia"/>
          <w:szCs w:val="20"/>
          <w:lang w:eastAsia="zh-CN"/>
        </w:rPr>
        <w:t>neighbor</w:t>
      </w:r>
      <w:r>
        <w:rPr>
          <w:rFonts w:eastAsiaTheme="minorEastAsia" w:hint="eastAsia"/>
          <w:szCs w:val="20"/>
          <w:lang w:eastAsia="zh-CN"/>
        </w:rPr>
        <w:t xml:space="preserve"> cells corresponding to the same </w:t>
      </w:r>
      <w:proofErr w:type="spellStart"/>
      <w:r w:rsidRPr="00483F6D">
        <w:rPr>
          <w:rFonts w:eastAsiaTheme="minorEastAsia"/>
          <w:i/>
          <w:szCs w:val="20"/>
          <w:lang w:eastAsia="zh-CN"/>
        </w:rPr>
        <w:t>servingCellMO</w:t>
      </w:r>
      <w:proofErr w:type="spellEnd"/>
      <w:r>
        <w:rPr>
          <w:rFonts w:eastAsiaTheme="minorEastAsia" w:hint="eastAsia"/>
          <w:szCs w:val="20"/>
          <w:lang w:eastAsia="zh-CN"/>
        </w:rPr>
        <w:t xml:space="preserve"> it</w:t>
      </w:r>
      <w:r>
        <w:rPr>
          <w:rFonts w:eastAsiaTheme="minorEastAsia"/>
          <w:szCs w:val="20"/>
          <w:lang w:eastAsia="zh-CN"/>
        </w:rPr>
        <w:t>’</w:t>
      </w:r>
      <w:r>
        <w:rPr>
          <w:rFonts w:eastAsiaTheme="minorEastAsia" w:hint="eastAsia"/>
          <w:szCs w:val="20"/>
          <w:lang w:eastAsia="zh-CN"/>
        </w:rPr>
        <w:t xml:space="preserve">s optional to include their measurement results in a measurement report. </w:t>
      </w:r>
      <w:r>
        <w:rPr>
          <w:rFonts w:eastAsiaTheme="minorEastAsia"/>
          <w:szCs w:val="20"/>
          <w:lang w:eastAsia="zh-CN"/>
        </w:rPr>
        <w:t>F</w:t>
      </w:r>
      <w:r>
        <w:rPr>
          <w:rFonts w:eastAsiaTheme="minorEastAsia" w:hint="eastAsia"/>
          <w:szCs w:val="20"/>
          <w:lang w:eastAsia="zh-CN"/>
        </w:rPr>
        <w:t xml:space="preserve">or all other </w:t>
      </w:r>
      <w:r>
        <w:rPr>
          <w:rFonts w:eastAsiaTheme="minorEastAsia"/>
          <w:szCs w:val="20"/>
          <w:lang w:eastAsia="zh-CN"/>
        </w:rPr>
        <w:t>neighbor</w:t>
      </w:r>
      <w:r>
        <w:rPr>
          <w:rFonts w:eastAsiaTheme="minorEastAsia" w:hint="eastAsia"/>
          <w:szCs w:val="20"/>
          <w:lang w:eastAsia="zh-CN"/>
        </w:rPr>
        <w:t xml:space="preserve"> cells, </w:t>
      </w:r>
      <w:r w:rsidRPr="00B75FC0">
        <w:rPr>
          <w:szCs w:val="20"/>
          <w:lang w:val="en-GB" w:eastAsia="zh-CN"/>
        </w:rPr>
        <w:t xml:space="preserve">the </w:t>
      </w:r>
      <w:proofErr w:type="spellStart"/>
      <w:r w:rsidRPr="00B75FC0">
        <w:rPr>
          <w:i/>
          <w:szCs w:val="20"/>
          <w:lang w:val="en-GB" w:eastAsia="zh-CN"/>
        </w:rPr>
        <w:t>measResultNeighCells</w:t>
      </w:r>
      <w:proofErr w:type="spellEnd"/>
      <w:r>
        <w:rPr>
          <w:rFonts w:eastAsiaTheme="minorEastAsia" w:hint="eastAsia"/>
          <w:i/>
          <w:szCs w:val="20"/>
          <w:lang w:val="en-GB" w:eastAsia="zh-CN"/>
        </w:rPr>
        <w:t xml:space="preserve"> </w:t>
      </w:r>
      <w:r w:rsidRPr="00204C22">
        <w:rPr>
          <w:rFonts w:eastAsiaTheme="minorEastAsia" w:hint="eastAsia"/>
          <w:szCs w:val="20"/>
          <w:lang w:val="en-GB" w:eastAsia="zh-CN"/>
        </w:rPr>
        <w:t>of them</w:t>
      </w:r>
      <w:r>
        <w:rPr>
          <w:rFonts w:eastAsiaTheme="minorEastAsia" w:hint="eastAsia"/>
          <w:i/>
          <w:szCs w:val="20"/>
          <w:lang w:val="en-GB" w:eastAsia="zh-CN"/>
        </w:rPr>
        <w:t xml:space="preserve"> </w:t>
      </w:r>
      <w:r w:rsidRPr="007E1A92">
        <w:rPr>
          <w:rFonts w:eastAsiaTheme="minorEastAsia" w:hint="eastAsia"/>
          <w:szCs w:val="20"/>
          <w:lang w:val="en-GB" w:eastAsia="zh-CN"/>
        </w:rPr>
        <w:t>will not be included</w:t>
      </w:r>
      <w:r>
        <w:rPr>
          <w:rFonts w:eastAsiaTheme="minorEastAsia" w:hint="eastAsia"/>
          <w:szCs w:val="20"/>
          <w:lang w:val="en-GB" w:eastAsia="zh-CN"/>
        </w:rPr>
        <w:t>.</w:t>
      </w:r>
    </w:p>
    <w:p w14:paraId="5818495F" w14:textId="5B0116CB" w:rsidR="007D77A5" w:rsidRDefault="007D77A5" w:rsidP="00C75E74">
      <w:pPr>
        <w:overflowPunct w:val="0"/>
        <w:autoSpaceDE w:val="0"/>
        <w:autoSpaceDN w:val="0"/>
        <w:adjustRightInd w:val="0"/>
        <w:spacing w:before="80" w:after="80"/>
        <w:jc w:val="both"/>
        <w:textAlignment w:val="baseline"/>
        <w:rPr>
          <w:rFonts w:eastAsia="宋体"/>
          <w:b/>
          <w:szCs w:val="20"/>
          <w:lang w:eastAsia="zh-CN"/>
        </w:rPr>
      </w:pPr>
      <w:r w:rsidRPr="001C46DD">
        <w:rPr>
          <w:rFonts w:eastAsia="宋体"/>
          <w:b/>
          <w:szCs w:val="20"/>
          <w:lang w:eastAsia="zh-CN"/>
        </w:rPr>
        <w:t xml:space="preserve">Proposal </w:t>
      </w:r>
      <w:r w:rsidR="00A919F0">
        <w:rPr>
          <w:rFonts w:eastAsia="宋体" w:hint="eastAsia"/>
          <w:b/>
          <w:szCs w:val="20"/>
          <w:lang w:eastAsia="zh-CN"/>
        </w:rPr>
        <w:t>2</w:t>
      </w:r>
      <w:r w:rsidRPr="001C46DD">
        <w:rPr>
          <w:rFonts w:eastAsia="宋体"/>
          <w:b/>
          <w:szCs w:val="20"/>
          <w:lang w:eastAsia="zh-CN"/>
        </w:rPr>
        <w:t xml:space="preserve">: </w:t>
      </w:r>
      <w:r w:rsidR="00A919F0">
        <w:rPr>
          <w:rFonts w:eastAsia="宋体" w:hint="eastAsia"/>
          <w:b/>
          <w:szCs w:val="20"/>
          <w:lang w:eastAsia="zh-CN"/>
        </w:rPr>
        <w:t xml:space="preserve">remove </w:t>
      </w:r>
      <w:r w:rsidR="00A919F0" w:rsidRPr="00483F6D">
        <w:rPr>
          <w:rFonts w:eastAsia="宋体"/>
          <w:b/>
          <w:szCs w:val="20"/>
          <w:lang w:eastAsia="zh-CN"/>
        </w:rPr>
        <w:t>“</w:t>
      </w:r>
      <w:r w:rsidR="00A919F0" w:rsidRPr="00483F6D">
        <w:rPr>
          <w:rFonts w:eastAsiaTheme="minorEastAsia"/>
          <w:b/>
          <w:szCs w:val="20"/>
          <w:lang w:eastAsia="zh-CN"/>
        </w:rPr>
        <w:t>RSRP/RSRQ/SINR measurement results are always reported when height reporting is configured</w:t>
      </w:r>
      <w:r w:rsidR="00A919F0" w:rsidRPr="00483F6D">
        <w:rPr>
          <w:rFonts w:eastAsia="宋体"/>
          <w:b/>
          <w:szCs w:val="20"/>
          <w:lang w:eastAsia="zh-CN"/>
        </w:rPr>
        <w:t>”</w:t>
      </w:r>
      <w:r w:rsidR="00A919F0" w:rsidRPr="00483F6D">
        <w:rPr>
          <w:rFonts w:eastAsia="宋体" w:hint="eastAsia"/>
          <w:b/>
          <w:szCs w:val="20"/>
          <w:lang w:eastAsia="zh-CN"/>
        </w:rPr>
        <w:t xml:space="preserve"> </w:t>
      </w:r>
      <w:r w:rsidR="00A919F0">
        <w:rPr>
          <w:rFonts w:eastAsia="宋体" w:hint="eastAsia"/>
          <w:b/>
          <w:szCs w:val="20"/>
          <w:lang w:eastAsia="zh-CN"/>
        </w:rPr>
        <w:t>in 16.18.3 of TS 38.300</w:t>
      </w:r>
      <w:r w:rsidRPr="001C46DD">
        <w:rPr>
          <w:rFonts w:eastAsia="宋体"/>
          <w:b/>
          <w:szCs w:val="20"/>
          <w:lang w:eastAsia="zh-CN"/>
        </w:rPr>
        <w:t>.</w:t>
      </w:r>
    </w:p>
    <w:p w14:paraId="0BF72F51" w14:textId="77777777" w:rsidR="002E22EF" w:rsidRPr="001C46DD" w:rsidRDefault="002E22EF" w:rsidP="00C75E74">
      <w:pPr>
        <w:overflowPunct w:val="0"/>
        <w:autoSpaceDE w:val="0"/>
        <w:autoSpaceDN w:val="0"/>
        <w:adjustRightInd w:val="0"/>
        <w:spacing w:before="80" w:after="80"/>
        <w:jc w:val="both"/>
        <w:textAlignment w:val="baseline"/>
        <w:rPr>
          <w:rFonts w:eastAsia="宋体"/>
          <w:b/>
          <w:szCs w:val="20"/>
          <w:lang w:eastAsia="zh-CN"/>
        </w:rPr>
      </w:pPr>
    </w:p>
    <w:p w14:paraId="1522D698" w14:textId="343E944A" w:rsidR="0036091D" w:rsidRPr="0036091D" w:rsidRDefault="0036091D" w:rsidP="0036091D">
      <w:pPr>
        <w:pStyle w:val="1"/>
        <w:jc w:val="both"/>
        <w:rPr>
          <w:szCs w:val="28"/>
        </w:rPr>
      </w:pPr>
      <w:r>
        <w:rPr>
          <w:rFonts w:hint="eastAsia"/>
          <w:lang w:val="en-GB"/>
        </w:rPr>
        <w:t>Conc</w:t>
      </w:r>
      <w:r w:rsidR="005545E4">
        <w:rPr>
          <w:rFonts w:hint="eastAsia"/>
          <w:lang w:val="en-GB"/>
        </w:rPr>
        <w:t>lu</w:t>
      </w:r>
      <w:r>
        <w:rPr>
          <w:rFonts w:hint="eastAsia"/>
          <w:lang w:val="en-GB"/>
        </w:rPr>
        <w:t>sion</w:t>
      </w:r>
    </w:p>
    <w:p w14:paraId="0ACA29E2" w14:textId="3DA4F05C" w:rsidR="00096EF9" w:rsidRPr="001C46DD" w:rsidRDefault="003E6348">
      <w:pPr>
        <w:pStyle w:val="a0"/>
        <w:rPr>
          <w:rFonts w:eastAsia="宋体"/>
          <w:szCs w:val="20"/>
          <w:lang w:val="en-GB" w:eastAsia="zh-CN"/>
        </w:rPr>
      </w:pPr>
      <w:r w:rsidRPr="001C46DD">
        <w:rPr>
          <w:rFonts w:eastAsia="宋体" w:hint="eastAsia"/>
          <w:szCs w:val="20"/>
          <w:lang w:val="en-GB" w:eastAsia="zh-CN"/>
        </w:rPr>
        <w:t>Accordin</w:t>
      </w:r>
      <w:r w:rsidR="005545E4" w:rsidRPr="001C46DD">
        <w:rPr>
          <w:rFonts w:eastAsia="宋体" w:hint="eastAsia"/>
          <w:szCs w:val="20"/>
          <w:lang w:val="en-GB" w:eastAsia="zh-CN"/>
        </w:rPr>
        <w:t xml:space="preserve">g to </w:t>
      </w:r>
      <w:r w:rsidR="0036091D" w:rsidRPr="001C46DD">
        <w:rPr>
          <w:rFonts w:eastAsia="宋体" w:hint="eastAsia"/>
          <w:szCs w:val="20"/>
          <w:lang w:val="en-GB" w:eastAsia="zh-CN"/>
        </w:rPr>
        <w:t xml:space="preserve">above discussion on </w:t>
      </w:r>
      <w:r w:rsidR="00824FBA">
        <w:rPr>
          <w:rFonts w:eastAsia="宋体" w:hint="eastAsia"/>
          <w:szCs w:val="20"/>
          <w:lang w:val="en-GB" w:eastAsia="zh-CN"/>
        </w:rPr>
        <w:t xml:space="preserve">the content of measurement report </w:t>
      </w:r>
      <w:r w:rsidR="00CE6F49">
        <w:rPr>
          <w:rFonts w:eastAsia="宋体"/>
          <w:szCs w:val="20"/>
          <w:lang w:val="en-GB" w:eastAsia="zh-CN"/>
        </w:rPr>
        <w:t>triggered</w:t>
      </w:r>
      <w:r w:rsidR="00824FBA">
        <w:rPr>
          <w:rFonts w:eastAsia="宋体" w:hint="eastAsia"/>
          <w:szCs w:val="20"/>
          <w:lang w:val="en-GB" w:eastAsia="zh-CN"/>
        </w:rPr>
        <w:t xml:space="preserve"> by event H1/H2</w:t>
      </w:r>
      <w:r w:rsidR="005545E4" w:rsidRPr="001C46DD">
        <w:rPr>
          <w:rFonts w:eastAsia="宋体" w:hint="eastAsia"/>
          <w:szCs w:val="20"/>
          <w:lang w:val="en-GB" w:eastAsia="zh-CN"/>
        </w:rPr>
        <w:t>,</w:t>
      </w:r>
      <w:r w:rsidR="0036091D" w:rsidRPr="001C46DD">
        <w:rPr>
          <w:rFonts w:eastAsia="宋体" w:hint="eastAsia"/>
          <w:szCs w:val="20"/>
          <w:lang w:val="en-GB" w:eastAsia="zh-CN"/>
        </w:rPr>
        <w:t xml:space="preserve"> we </w:t>
      </w:r>
      <w:r w:rsidR="000F7D25" w:rsidRPr="001C46DD">
        <w:rPr>
          <w:rFonts w:eastAsia="宋体" w:hint="eastAsia"/>
          <w:szCs w:val="20"/>
          <w:lang w:val="en-GB" w:eastAsia="zh-CN"/>
        </w:rPr>
        <w:t>have the following observations</w:t>
      </w:r>
      <w:r w:rsidRPr="001C46DD">
        <w:rPr>
          <w:rFonts w:eastAsia="宋体" w:hint="eastAsia"/>
          <w:szCs w:val="20"/>
          <w:lang w:val="en-GB" w:eastAsia="zh-CN"/>
        </w:rPr>
        <w:t>:</w:t>
      </w:r>
    </w:p>
    <w:p w14:paraId="12E93F47" w14:textId="77777777" w:rsidR="0023484A" w:rsidRDefault="0023484A" w:rsidP="0023484A">
      <w:pPr>
        <w:pStyle w:val="a0"/>
        <w:spacing w:before="120"/>
        <w:rPr>
          <w:rFonts w:eastAsiaTheme="minorEastAsia"/>
          <w:b/>
          <w:szCs w:val="22"/>
          <w:lang w:eastAsia="zh-CN"/>
        </w:rPr>
      </w:pPr>
      <w:r w:rsidRPr="001C46DD">
        <w:rPr>
          <w:rFonts w:eastAsiaTheme="minorEastAsia" w:hint="eastAsia"/>
          <w:b/>
          <w:szCs w:val="22"/>
          <w:lang w:eastAsia="zh-CN"/>
        </w:rPr>
        <w:t xml:space="preserve">Observation </w:t>
      </w:r>
      <w:r>
        <w:rPr>
          <w:rFonts w:eastAsiaTheme="minorEastAsia" w:hint="eastAsia"/>
          <w:b/>
          <w:szCs w:val="22"/>
          <w:lang w:eastAsia="zh-CN"/>
        </w:rPr>
        <w:t>1</w:t>
      </w:r>
      <w:r w:rsidRPr="001C46DD">
        <w:rPr>
          <w:rFonts w:eastAsiaTheme="minorEastAsia" w:hint="eastAsia"/>
          <w:b/>
          <w:szCs w:val="22"/>
          <w:lang w:eastAsia="zh-CN"/>
        </w:rPr>
        <w:t xml:space="preserve">: </w:t>
      </w:r>
      <w:r>
        <w:rPr>
          <w:rFonts w:eastAsiaTheme="minorEastAsia" w:hint="eastAsia"/>
          <w:b/>
          <w:szCs w:val="22"/>
          <w:lang w:eastAsia="zh-CN"/>
        </w:rPr>
        <w:t xml:space="preserve">In a measurement report, </w:t>
      </w:r>
      <w:r w:rsidRPr="00A61BDF">
        <w:rPr>
          <w:rFonts w:eastAsiaTheme="minorEastAsia"/>
          <w:b/>
          <w:szCs w:val="22"/>
          <w:lang w:eastAsia="zh-CN"/>
        </w:rPr>
        <w:t xml:space="preserve">the </w:t>
      </w:r>
      <w:proofErr w:type="spellStart"/>
      <w:r w:rsidRPr="00A20495">
        <w:rPr>
          <w:rFonts w:eastAsiaTheme="minorEastAsia"/>
          <w:b/>
          <w:i/>
          <w:szCs w:val="22"/>
          <w:lang w:eastAsia="zh-CN"/>
        </w:rPr>
        <w:t>measResultServingCell</w:t>
      </w:r>
      <w:proofErr w:type="spellEnd"/>
      <w:r w:rsidRPr="00A61BDF">
        <w:rPr>
          <w:rFonts w:eastAsiaTheme="minorEastAsia"/>
          <w:b/>
          <w:szCs w:val="22"/>
          <w:lang w:eastAsia="zh-CN"/>
        </w:rPr>
        <w:t xml:space="preserve"> for a </w:t>
      </w:r>
      <w:proofErr w:type="spellStart"/>
      <w:r w:rsidRPr="00A61BDF">
        <w:rPr>
          <w:rFonts w:eastAsiaTheme="minorEastAsia"/>
          <w:b/>
          <w:szCs w:val="22"/>
          <w:lang w:eastAsia="zh-CN"/>
        </w:rPr>
        <w:t>SpCell</w:t>
      </w:r>
      <w:proofErr w:type="spellEnd"/>
      <w:r w:rsidRPr="00A61BDF">
        <w:rPr>
          <w:rFonts w:eastAsiaTheme="minorEastAsia"/>
          <w:b/>
          <w:szCs w:val="22"/>
          <w:lang w:eastAsia="zh-CN"/>
        </w:rPr>
        <w:t xml:space="preserve"> </w:t>
      </w:r>
      <w:r>
        <w:rPr>
          <w:rFonts w:eastAsiaTheme="minorEastAsia" w:hint="eastAsia"/>
          <w:b/>
          <w:szCs w:val="22"/>
          <w:lang w:eastAsia="zh-CN"/>
        </w:rPr>
        <w:t>is</w:t>
      </w:r>
      <w:r w:rsidRPr="00A61BDF">
        <w:rPr>
          <w:rFonts w:eastAsiaTheme="minorEastAsia"/>
          <w:b/>
          <w:szCs w:val="22"/>
          <w:lang w:eastAsia="zh-CN"/>
        </w:rPr>
        <w:t xml:space="preserve"> always included</w:t>
      </w:r>
      <w:r w:rsidRPr="001C46DD">
        <w:rPr>
          <w:rFonts w:eastAsiaTheme="minorEastAsia" w:hint="eastAsia"/>
          <w:b/>
          <w:szCs w:val="22"/>
          <w:lang w:eastAsia="zh-CN"/>
        </w:rPr>
        <w:t>.</w:t>
      </w:r>
    </w:p>
    <w:p w14:paraId="192D4B48" w14:textId="77777777" w:rsidR="0023484A" w:rsidRPr="001C46DD" w:rsidRDefault="0023484A" w:rsidP="0023484A">
      <w:pPr>
        <w:pStyle w:val="a0"/>
        <w:spacing w:before="120"/>
        <w:rPr>
          <w:rFonts w:eastAsiaTheme="minorEastAsia"/>
          <w:b/>
          <w:szCs w:val="22"/>
          <w:lang w:eastAsia="zh-CN"/>
        </w:rPr>
      </w:pPr>
      <w:r>
        <w:rPr>
          <w:rFonts w:eastAsiaTheme="minorEastAsia"/>
          <w:b/>
          <w:szCs w:val="22"/>
          <w:lang w:eastAsia="zh-CN"/>
        </w:rPr>
        <w:t>O</w:t>
      </w:r>
      <w:r>
        <w:rPr>
          <w:rFonts w:eastAsiaTheme="minorEastAsia" w:hint="eastAsia"/>
          <w:b/>
          <w:szCs w:val="22"/>
          <w:lang w:eastAsia="zh-CN"/>
        </w:rPr>
        <w:t xml:space="preserve">bservation 2: In a measurement report, </w:t>
      </w:r>
      <w:r w:rsidRPr="00A61BDF">
        <w:rPr>
          <w:rFonts w:eastAsiaTheme="minorEastAsia" w:hint="eastAsia"/>
          <w:b/>
          <w:szCs w:val="20"/>
          <w:lang w:val="en-GB" w:eastAsia="zh-CN"/>
        </w:rPr>
        <w:t>the</w:t>
      </w:r>
      <w:r w:rsidRPr="00A61BDF">
        <w:rPr>
          <w:rFonts w:eastAsiaTheme="minorEastAsia" w:hint="eastAsia"/>
          <w:b/>
          <w:i/>
          <w:szCs w:val="20"/>
          <w:lang w:val="en-GB" w:eastAsia="zh-CN"/>
        </w:rPr>
        <w:t xml:space="preserve"> </w:t>
      </w:r>
      <w:proofErr w:type="spellStart"/>
      <w:r w:rsidRPr="00A61BDF">
        <w:rPr>
          <w:rFonts w:eastAsia="宋体"/>
          <w:b/>
          <w:i/>
          <w:szCs w:val="22"/>
          <w:lang w:eastAsia="zh-CN"/>
        </w:rPr>
        <w:t>measResultServingCell</w:t>
      </w:r>
      <w:proofErr w:type="spellEnd"/>
      <w:r w:rsidRPr="00A61BDF">
        <w:rPr>
          <w:rFonts w:eastAsia="宋体" w:hint="eastAsia"/>
          <w:b/>
          <w:szCs w:val="22"/>
          <w:lang w:eastAsia="zh-CN"/>
        </w:rPr>
        <w:t xml:space="preserve"> for a </w:t>
      </w:r>
      <w:proofErr w:type="spellStart"/>
      <w:r w:rsidRPr="00A61BDF">
        <w:rPr>
          <w:rFonts w:eastAsia="宋体" w:hint="eastAsia"/>
          <w:b/>
          <w:szCs w:val="22"/>
          <w:lang w:eastAsia="zh-CN"/>
        </w:rPr>
        <w:t>SCell</w:t>
      </w:r>
      <w:proofErr w:type="spellEnd"/>
      <w:r w:rsidRPr="00A61BDF">
        <w:rPr>
          <w:rFonts w:eastAsia="宋体" w:hint="eastAsia"/>
          <w:b/>
          <w:szCs w:val="22"/>
          <w:lang w:eastAsia="zh-CN"/>
        </w:rPr>
        <w:t xml:space="preserve"> can be included in a measurement report </w:t>
      </w:r>
      <w:r w:rsidRPr="00A61BDF">
        <w:rPr>
          <w:rFonts w:eastAsia="宋体"/>
          <w:b/>
          <w:szCs w:val="22"/>
          <w:lang w:eastAsia="zh-CN"/>
        </w:rPr>
        <w:t xml:space="preserve">when </w:t>
      </w:r>
      <w:proofErr w:type="spellStart"/>
      <w:r w:rsidRPr="00A20495">
        <w:rPr>
          <w:rFonts w:eastAsia="宋体"/>
          <w:b/>
          <w:i/>
          <w:szCs w:val="22"/>
          <w:lang w:eastAsia="zh-CN"/>
        </w:rPr>
        <w:t>servingCellMO</w:t>
      </w:r>
      <w:proofErr w:type="spellEnd"/>
      <w:r w:rsidRPr="00A61BDF">
        <w:rPr>
          <w:rFonts w:eastAsia="宋体"/>
          <w:b/>
          <w:szCs w:val="22"/>
          <w:lang w:eastAsia="zh-CN"/>
        </w:rPr>
        <w:t xml:space="preserve"> is configured and measurements results are available</w:t>
      </w:r>
      <w:r w:rsidRPr="00A61BDF">
        <w:rPr>
          <w:rFonts w:eastAsia="宋体" w:hint="eastAsia"/>
          <w:b/>
          <w:szCs w:val="22"/>
          <w:lang w:eastAsia="zh-CN"/>
        </w:rPr>
        <w:t>.</w:t>
      </w:r>
    </w:p>
    <w:p w14:paraId="67070E06" w14:textId="77777777" w:rsidR="00DE5FAC" w:rsidRPr="00813997" w:rsidRDefault="00DE5FAC" w:rsidP="00DE5FAC">
      <w:pPr>
        <w:pStyle w:val="a0"/>
        <w:spacing w:before="120"/>
        <w:rPr>
          <w:rFonts w:eastAsia="宋体"/>
          <w:b/>
          <w:szCs w:val="22"/>
          <w:lang w:eastAsia="zh-CN"/>
        </w:rPr>
      </w:pPr>
      <w:r w:rsidRPr="00813997">
        <w:rPr>
          <w:rFonts w:eastAsiaTheme="minorEastAsia"/>
          <w:b/>
          <w:szCs w:val="21"/>
          <w:lang w:eastAsia="zh-CN"/>
        </w:rPr>
        <w:t>O</w:t>
      </w:r>
      <w:r w:rsidRPr="00813997">
        <w:rPr>
          <w:rFonts w:eastAsiaTheme="minorEastAsia" w:hint="eastAsia"/>
          <w:b/>
          <w:szCs w:val="21"/>
          <w:lang w:eastAsia="zh-CN"/>
        </w:rPr>
        <w:t xml:space="preserve">bservation 3: </w:t>
      </w:r>
      <w:r w:rsidRPr="00813997">
        <w:rPr>
          <w:rFonts w:eastAsiaTheme="minorEastAsia"/>
          <w:b/>
          <w:szCs w:val="21"/>
          <w:lang w:eastAsia="zh-CN"/>
        </w:rPr>
        <w:t>In a measurement report,</w:t>
      </w:r>
      <w:r w:rsidRPr="00813997">
        <w:rPr>
          <w:rFonts w:eastAsiaTheme="minorEastAsia" w:hint="eastAsia"/>
          <w:b/>
          <w:szCs w:val="21"/>
          <w:lang w:eastAsia="zh-CN"/>
        </w:rPr>
        <w:t xml:space="preserve"> for each configured </w:t>
      </w:r>
      <w:proofErr w:type="spellStart"/>
      <w:r w:rsidRPr="006E6A80">
        <w:rPr>
          <w:rFonts w:eastAsia="宋体"/>
          <w:b/>
          <w:i/>
          <w:szCs w:val="22"/>
          <w:lang w:eastAsia="zh-CN"/>
        </w:rPr>
        <w:t>servingCellMO</w:t>
      </w:r>
      <w:proofErr w:type="spellEnd"/>
      <w:r w:rsidRPr="00813997">
        <w:rPr>
          <w:rFonts w:eastAsia="宋体"/>
          <w:b/>
          <w:szCs w:val="22"/>
          <w:lang w:eastAsia="zh-CN"/>
        </w:rPr>
        <w:t xml:space="preserve"> other than the </w:t>
      </w:r>
      <w:proofErr w:type="spellStart"/>
      <w:r w:rsidRPr="006E6A80">
        <w:rPr>
          <w:rFonts w:eastAsia="宋体"/>
          <w:b/>
          <w:i/>
          <w:szCs w:val="22"/>
          <w:lang w:eastAsia="zh-CN"/>
        </w:rPr>
        <w:t>measObjectId</w:t>
      </w:r>
      <w:proofErr w:type="spellEnd"/>
      <w:r w:rsidRPr="00813997">
        <w:rPr>
          <w:rFonts w:eastAsia="宋体"/>
          <w:b/>
          <w:szCs w:val="22"/>
          <w:lang w:eastAsia="zh-CN"/>
        </w:rPr>
        <w:t xml:space="preserve"> corresponding with the </w:t>
      </w:r>
      <w:proofErr w:type="spellStart"/>
      <w:r w:rsidRPr="006E6A80">
        <w:rPr>
          <w:rFonts w:eastAsia="宋体"/>
          <w:b/>
          <w:i/>
          <w:szCs w:val="22"/>
          <w:lang w:eastAsia="zh-CN"/>
        </w:rPr>
        <w:t>measId</w:t>
      </w:r>
      <w:proofErr w:type="spellEnd"/>
      <w:r w:rsidRPr="00813997">
        <w:rPr>
          <w:rFonts w:eastAsia="宋体"/>
          <w:b/>
          <w:szCs w:val="22"/>
          <w:lang w:eastAsia="zh-CN"/>
        </w:rPr>
        <w:t xml:space="preserve"> that triggered the measurement report</w:t>
      </w:r>
      <w:r w:rsidRPr="00813997">
        <w:rPr>
          <w:rFonts w:eastAsia="宋体" w:hint="eastAsia"/>
          <w:b/>
          <w:szCs w:val="22"/>
          <w:lang w:eastAsia="zh-CN"/>
        </w:rPr>
        <w:t xml:space="preserve">, the </w:t>
      </w:r>
      <w:proofErr w:type="spellStart"/>
      <w:r w:rsidRPr="006E6A80">
        <w:rPr>
          <w:rFonts w:eastAsia="宋体"/>
          <w:b/>
          <w:i/>
          <w:szCs w:val="22"/>
          <w:lang w:eastAsia="zh-CN"/>
        </w:rPr>
        <w:t>measResultBestNeighCell</w:t>
      </w:r>
      <w:proofErr w:type="spellEnd"/>
      <w:r w:rsidRPr="00813997">
        <w:rPr>
          <w:rFonts w:eastAsia="宋体" w:hint="eastAsia"/>
          <w:b/>
          <w:szCs w:val="22"/>
          <w:lang w:eastAsia="zh-CN"/>
        </w:rPr>
        <w:t xml:space="preserve"> can be included when </w:t>
      </w:r>
      <w:r w:rsidRPr="00813997">
        <w:rPr>
          <w:rFonts w:eastAsia="宋体"/>
          <w:b/>
          <w:szCs w:val="22"/>
          <w:lang w:eastAsia="zh-CN"/>
        </w:rPr>
        <w:t xml:space="preserve">the </w:t>
      </w:r>
      <w:proofErr w:type="spellStart"/>
      <w:r w:rsidRPr="006E6A80">
        <w:rPr>
          <w:rFonts w:eastAsia="宋体"/>
          <w:b/>
          <w:i/>
          <w:szCs w:val="22"/>
          <w:lang w:eastAsia="zh-CN"/>
        </w:rPr>
        <w:t>reportConfig</w:t>
      </w:r>
      <w:proofErr w:type="spellEnd"/>
      <w:r w:rsidRPr="00813997">
        <w:rPr>
          <w:rFonts w:eastAsia="宋体"/>
          <w:b/>
          <w:szCs w:val="22"/>
          <w:lang w:eastAsia="zh-CN"/>
        </w:rPr>
        <w:t xml:space="preserve"> associated with the </w:t>
      </w:r>
      <w:proofErr w:type="spellStart"/>
      <w:r w:rsidRPr="006E6A80">
        <w:rPr>
          <w:rFonts w:eastAsia="宋体"/>
          <w:b/>
          <w:i/>
          <w:szCs w:val="22"/>
          <w:lang w:eastAsia="zh-CN"/>
        </w:rPr>
        <w:t>measId</w:t>
      </w:r>
      <w:proofErr w:type="spellEnd"/>
      <w:r w:rsidRPr="00813997">
        <w:rPr>
          <w:rFonts w:eastAsia="宋体"/>
          <w:b/>
          <w:szCs w:val="22"/>
          <w:lang w:eastAsia="zh-CN"/>
        </w:rPr>
        <w:t xml:space="preserve"> that triggered the measurement reporting includes </w:t>
      </w:r>
      <w:proofErr w:type="spellStart"/>
      <w:r w:rsidRPr="006E6A80">
        <w:rPr>
          <w:rFonts w:eastAsia="宋体"/>
          <w:b/>
          <w:i/>
          <w:szCs w:val="22"/>
          <w:lang w:eastAsia="zh-CN"/>
        </w:rPr>
        <w:t>reportAddNeighMeas</w:t>
      </w:r>
      <w:proofErr w:type="spellEnd"/>
      <w:r w:rsidRPr="00813997">
        <w:rPr>
          <w:rFonts w:eastAsia="宋体" w:hint="eastAsia"/>
          <w:b/>
          <w:szCs w:val="22"/>
          <w:lang w:eastAsia="zh-CN"/>
        </w:rPr>
        <w:t>.</w:t>
      </w:r>
    </w:p>
    <w:p w14:paraId="229E6B21" w14:textId="07EEA221" w:rsidR="000F7D25" w:rsidRPr="001C46DD" w:rsidRDefault="00DE5FAC" w:rsidP="00B06748">
      <w:pPr>
        <w:pStyle w:val="a0"/>
        <w:spacing w:before="120"/>
        <w:rPr>
          <w:rFonts w:eastAsiaTheme="minorEastAsia"/>
          <w:b/>
          <w:szCs w:val="20"/>
          <w:lang w:eastAsia="zh-CN"/>
        </w:rPr>
      </w:pPr>
      <w:r w:rsidRPr="006E6A80">
        <w:rPr>
          <w:rFonts w:eastAsiaTheme="minorEastAsia"/>
          <w:b/>
          <w:szCs w:val="21"/>
          <w:lang w:eastAsia="zh-CN"/>
        </w:rPr>
        <w:t>O</w:t>
      </w:r>
      <w:r w:rsidRPr="006E6A80">
        <w:rPr>
          <w:rFonts w:eastAsiaTheme="minorEastAsia" w:hint="eastAsia"/>
          <w:b/>
          <w:szCs w:val="21"/>
          <w:lang w:eastAsia="zh-CN"/>
        </w:rPr>
        <w:t xml:space="preserve">bservation 4: In a measurement report triggered by event H1/H2, </w:t>
      </w:r>
      <w:r w:rsidRPr="00B75FC0">
        <w:rPr>
          <w:b/>
          <w:szCs w:val="20"/>
          <w:lang w:val="en-GB" w:eastAsia="zh-CN"/>
        </w:rPr>
        <w:t xml:space="preserve">the </w:t>
      </w:r>
      <w:proofErr w:type="spellStart"/>
      <w:r w:rsidRPr="00B75FC0">
        <w:rPr>
          <w:b/>
          <w:i/>
          <w:szCs w:val="20"/>
          <w:lang w:val="en-GB" w:eastAsia="zh-CN"/>
        </w:rPr>
        <w:t>measResultNeighCells</w:t>
      </w:r>
      <w:proofErr w:type="spellEnd"/>
      <w:r w:rsidRPr="006E6A80">
        <w:rPr>
          <w:rFonts w:eastAsiaTheme="minorEastAsia" w:hint="eastAsia"/>
          <w:b/>
          <w:i/>
          <w:szCs w:val="20"/>
          <w:lang w:val="en-GB" w:eastAsia="zh-CN"/>
        </w:rPr>
        <w:t xml:space="preserve"> </w:t>
      </w:r>
      <w:r w:rsidRPr="006E6A80">
        <w:rPr>
          <w:rFonts w:eastAsiaTheme="minorEastAsia" w:hint="eastAsia"/>
          <w:b/>
          <w:szCs w:val="20"/>
          <w:lang w:val="en-GB" w:eastAsia="zh-CN"/>
        </w:rPr>
        <w:t xml:space="preserve">will not be included </w:t>
      </w:r>
      <w:r w:rsidRPr="006E6A80">
        <w:rPr>
          <w:rFonts w:eastAsiaTheme="minorEastAsia"/>
          <w:b/>
          <w:szCs w:val="20"/>
          <w:lang w:val="en-GB" w:eastAsia="zh-CN"/>
        </w:rPr>
        <w:t>since there is no “applicable neighbouring cell” defined for event H1/H2</w:t>
      </w:r>
      <w:r w:rsidRPr="006E6A80">
        <w:rPr>
          <w:rFonts w:eastAsiaTheme="minorEastAsia" w:hint="eastAsia"/>
          <w:b/>
          <w:szCs w:val="20"/>
          <w:lang w:val="en-GB" w:eastAsia="zh-CN"/>
        </w:rPr>
        <w:t>.</w:t>
      </w:r>
    </w:p>
    <w:p w14:paraId="67C8EFA5" w14:textId="4AB4DE7D" w:rsidR="000F7D25" w:rsidRPr="001C46DD" w:rsidRDefault="000F7D25" w:rsidP="00042D91">
      <w:pPr>
        <w:pStyle w:val="a0"/>
        <w:spacing w:before="120"/>
        <w:rPr>
          <w:rFonts w:eastAsiaTheme="minorEastAsia"/>
          <w:szCs w:val="20"/>
          <w:lang w:eastAsia="zh-CN"/>
        </w:rPr>
      </w:pPr>
      <w:r w:rsidRPr="001C46DD">
        <w:rPr>
          <w:rFonts w:eastAsiaTheme="minorEastAsia" w:hint="eastAsia"/>
          <w:szCs w:val="20"/>
          <w:lang w:eastAsia="zh-CN"/>
        </w:rPr>
        <w:t>And we propose:</w:t>
      </w:r>
    </w:p>
    <w:p w14:paraId="4CFF9C88" w14:textId="77777777" w:rsidR="0023484A" w:rsidRPr="001444BE" w:rsidRDefault="0023484A" w:rsidP="0023484A">
      <w:pPr>
        <w:pStyle w:val="a0"/>
        <w:spacing w:before="120"/>
        <w:rPr>
          <w:rFonts w:eastAsiaTheme="minorEastAsia"/>
          <w:b/>
          <w:szCs w:val="20"/>
          <w:lang w:val="en-GB" w:eastAsia="zh-CN"/>
        </w:rPr>
      </w:pPr>
      <w:r w:rsidRPr="001444BE">
        <w:rPr>
          <w:rFonts w:eastAsiaTheme="minorEastAsia" w:hint="eastAsia"/>
          <w:b/>
          <w:szCs w:val="20"/>
          <w:lang w:val="en-GB" w:eastAsia="zh-CN"/>
        </w:rPr>
        <w:t>Proposal 1: RAN2 to confirm in a measurement report triggered by event H1/H2:</w:t>
      </w:r>
    </w:p>
    <w:p w14:paraId="0524E959" w14:textId="77777777" w:rsidR="0023484A" w:rsidRPr="001444BE" w:rsidRDefault="0023484A" w:rsidP="0023484A">
      <w:pPr>
        <w:pStyle w:val="a0"/>
        <w:numPr>
          <w:ilvl w:val="0"/>
          <w:numId w:val="30"/>
        </w:numPr>
        <w:spacing w:before="120"/>
        <w:rPr>
          <w:rFonts w:eastAsiaTheme="minorEastAsia"/>
          <w:b/>
          <w:szCs w:val="21"/>
          <w:lang w:eastAsia="zh-CN"/>
        </w:rPr>
      </w:pPr>
      <w:r>
        <w:rPr>
          <w:rFonts w:eastAsiaTheme="minorEastAsia" w:hint="eastAsia"/>
          <w:b/>
          <w:szCs w:val="22"/>
          <w:lang w:eastAsia="zh-CN"/>
        </w:rPr>
        <w:t>T</w:t>
      </w:r>
      <w:r w:rsidRPr="001444BE">
        <w:rPr>
          <w:rFonts w:eastAsiaTheme="minorEastAsia"/>
          <w:b/>
          <w:szCs w:val="22"/>
          <w:lang w:eastAsia="zh-CN"/>
        </w:rPr>
        <w:t xml:space="preserve">he </w:t>
      </w:r>
      <w:proofErr w:type="spellStart"/>
      <w:r w:rsidRPr="001444BE">
        <w:rPr>
          <w:rFonts w:eastAsiaTheme="minorEastAsia"/>
          <w:b/>
          <w:i/>
          <w:szCs w:val="22"/>
          <w:lang w:eastAsia="zh-CN"/>
        </w:rPr>
        <w:t>measResultServingCell</w:t>
      </w:r>
      <w:proofErr w:type="spellEnd"/>
      <w:r w:rsidRPr="001444BE">
        <w:rPr>
          <w:rFonts w:eastAsiaTheme="minorEastAsia"/>
          <w:b/>
          <w:szCs w:val="22"/>
          <w:lang w:eastAsia="zh-CN"/>
        </w:rPr>
        <w:t xml:space="preserve"> for a </w:t>
      </w:r>
      <w:proofErr w:type="spellStart"/>
      <w:r w:rsidRPr="001444BE">
        <w:rPr>
          <w:rFonts w:eastAsiaTheme="minorEastAsia"/>
          <w:b/>
          <w:szCs w:val="22"/>
          <w:lang w:eastAsia="zh-CN"/>
        </w:rPr>
        <w:t>SpCell</w:t>
      </w:r>
      <w:proofErr w:type="spellEnd"/>
      <w:r w:rsidRPr="001444BE">
        <w:rPr>
          <w:rFonts w:eastAsiaTheme="minorEastAsia"/>
          <w:b/>
          <w:szCs w:val="22"/>
          <w:lang w:eastAsia="zh-CN"/>
        </w:rPr>
        <w:t xml:space="preserve"> </w:t>
      </w:r>
      <w:r w:rsidRPr="001444BE">
        <w:rPr>
          <w:rFonts w:eastAsiaTheme="minorEastAsia" w:hint="eastAsia"/>
          <w:b/>
          <w:szCs w:val="22"/>
          <w:lang w:eastAsia="zh-CN"/>
        </w:rPr>
        <w:t>is</w:t>
      </w:r>
      <w:r w:rsidRPr="001444BE">
        <w:rPr>
          <w:rFonts w:eastAsiaTheme="minorEastAsia"/>
          <w:b/>
          <w:szCs w:val="22"/>
          <w:lang w:eastAsia="zh-CN"/>
        </w:rPr>
        <w:t xml:space="preserve"> always included</w:t>
      </w:r>
      <w:r>
        <w:rPr>
          <w:rFonts w:eastAsiaTheme="minorEastAsia" w:hint="eastAsia"/>
          <w:b/>
          <w:szCs w:val="22"/>
          <w:lang w:eastAsia="zh-CN"/>
        </w:rPr>
        <w:t>.</w:t>
      </w:r>
    </w:p>
    <w:p w14:paraId="7418A9EF" w14:textId="77777777" w:rsidR="0023484A" w:rsidRPr="001444BE" w:rsidRDefault="0023484A" w:rsidP="0023484A">
      <w:pPr>
        <w:pStyle w:val="a0"/>
        <w:numPr>
          <w:ilvl w:val="0"/>
          <w:numId w:val="30"/>
        </w:numPr>
        <w:spacing w:before="120"/>
        <w:rPr>
          <w:rFonts w:eastAsia="宋体"/>
          <w:b/>
          <w:szCs w:val="22"/>
          <w:lang w:eastAsia="zh-CN"/>
        </w:rPr>
      </w:pPr>
      <w:r>
        <w:rPr>
          <w:rFonts w:eastAsiaTheme="minorEastAsia" w:hint="eastAsia"/>
          <w:b/>
          <w:szCs w:val="20"/>
          <w:lang w:val="en-GB" w:eastAsia="zh-CN"/>
        </w:rPr>
        <w:t>T</w:t>
      </w:r>
      <w:r w:rsidRPr="001444BE">
        <w:rPr>
          <w:rFonts w:eastAsiaTheme="minorEastAsia" w:hint="eastAsia"/>
          <w:b/>
          <w:szCs w:val="20"/>
          <w:lang w:val="en-GB" w:eastAsia="zh-CN"/>
        </w:rPr>
        <w:t xml:space="preserve">he </w:t>
      </w:r>
      <w:proofErr w:type="spellStart"/>
      <w:r w:rsidRPr="001444BE">
        <w:rPr>
          <w:rFonts w:eastAsia="宋体"/>
          <w:b/>
          <w:i/>
          <w:szCs w:val="22"/>
          <w:lang w:eastAsia="zh-CN"/>
        </w:rPr>
        <w:t>measResultServingCell</w:t>
      </w:r>
      <w:proofErr w:type="spellEnd"/>
      <w:r w:rsidRPr="001444BE">
        <w:rPr>
          <w:rFonts w:eastAsia="宋体" w:hint="eastAsia"/>
          <w:b/>
          <w:szCs w:val="22"/>
          <w:lang w:eastAsia="zh-CN"/>
        </w:rPr>
        <w:t xml:space="preserve"> for a </w:t>
      </w:r>
      <w:proofErr w:type="spellStart"/>
      <w:r w:rsidRPr="001444BE">
        <w:rPr>
          <w:rFonts w:eastAsia="宋体" w:hint="eastAsia"/>
          <w:b/>
          <w:szCs w:val="22"/>
          <w:lang w:eastAsia="zh-CN"/>
        </w:rPr>
        <w:t>SCell</w:t>
      </w:r>
      <w:proofErr w:type="spellEnd"/>
      <w:r w:rsidRPr="001444BE">
        <w:rPr>
          <w:rFonts w:eastAsia="宋体" w:hint="eastAsia"/>
          <w:b/>
          <w:szCs w:val="22"/>
          <w:lang w:eastAsia="zh-CN"/>
        </w:rPr>
        <w:t xml:space="preserve"> may be included</w:t>
      </w:r>
      <w:r>
        <w:rPr>
          <w:rFonts w:eastAsia="宋体" w:hint="eastAsia"/>
          <w:b/>
          <w:szCs w:val="22"/>
          <w:lang w:eastAsia="zh-CN"/>
        </w:rPr>
        <w:t>.</w:t>
      </w:r>
    </w:p>
    <w:p w14:paraId="713C3546" w14:textId="77777777" w:rsidR="0023484A" w:rsidRPr="001444BE" w:rsidRDefault="0023484A" w:rsidP="0023484A">
      <w:pPr>
        <w:pStyle w:val="a0"/>
        <w:numPr>
          <w:ilvl w:val="0"/>
          <w:numId w:val="30"/>
        </w:numPr>
        <w:spacing w:before="120"/>
        <w:rPr>
          <w:rFonts w:eastAsia="宋体"/>
          <w:b/>
          <w:szCs w:val="22"/>
          <w:lang w:eastAsia="zh-CN"/>
        </w:rPr>
      </w:pPr>
      <w:r>
        <w:rPr>
          <w:rFonts w:eastAsia="宋体"/>
          <w:b/>
          <w:szCs w:val="22"/>
          <w:lang w:eastAsia="zh-CN"/>
        </w:rPr>
        <w:t>F</w:t>
      </w:r>
      <w:r>
        <w:rPr>
          <w:rFonts w:eastAsia="宋体" w:hint="eastAsia"/>
          <w:b/>
          <w:szCs w:val="22"/>
          <w:lang w:eastAsia="zh-CN"/>
        </w:rPr>
        <w:t xml:space="preserve">or each </w:t>
      </w:r>
      <w:proofErr w:type="spellStart"/>
      <w:r w:rsidRPr="00C67130">
        <w:rPr>
          <w:rFonts w:eastAsia="宋体"/>
          <w:b/>
          <w:i/>
          <w:szCs w:val="22"/>
          <w:lang w:eastAsia="zh-CN"/>
        </w:rPr>
        <w:t>servingCellMO</w:t>
      </w:r>
      <w:proofErr w:type="spellEnd"/>
      <w:r>
        <w:rPr>
          <w:rFonts w:eastAsia="宋体" w:hint="eastAsia"/>
          <w:b/>
          <w:szCs w:val="22"/>
          <w:lang w:eastAsia="zh-CN"/>
        </w:rPr>
        <w:t>,</w:t>
      </w:r>
      <w:r w:rsidRPr="00C67130">
        <w:rPr>
          <w:rFonts w:eastAsia="宋体" w:hint="eastAsia"/>
          <w:b/>
          <w:szCs w:val="22"/>
          <w:lang w:eastAsia="zh-CN"/>
        </w:rPr>
        <w:t xml:space="preserve"> </w:t>
      </w:r>
      <w:r w:rsidRPr="001444BE">
        <w:rPr>
          <w:rFonts w:eastAsia="宋体" w:hint="eastAsia"/>
          <w:b/>
          <w:szCs w:val="22"/>
          <w:lang w:eastAsia="zh-CN"/>
        </w:rPr>
        <w:t xml:space="preserve">the </w:t>
      </w:r>
      <w:proofErr w:type="spellStart"/>
      <w:r w:rsidRPr="001444BE">
        <w:rPr>
          <w:rFonts w:eastAsia="宋体"/>
          <w:b/>
          <w:i/>
          <w:szCs w:val="22"/>
          <w:lang w:eastAsia="zh-CN"/>
        </w:rPr>
        <w:t>measResultBestNeighCell</w:t>
      </w:r>
      <w:proofErr w:type="spellEnd"/>
      <w:r w:rsidRPr="001444BE">
        <w:rPr>
          <w:rFonts w:eastAsia="宋体" w:hint="eastAsia"/>
          <w:b/>
          <w:szCs w:val="22"/>
          <w:lang w:eastAsia="zh-CN"/>
        </w:rPr>
        <w:t xml:space="preserve"> may be included</w:t>
      </w:r>
      <w:r>
        <w:rPr>
          <w:rFonts w:eastAsia="宋体" w:hint="eastAsia"/>
          <w:b/>
          <w:szCs w:val="22"/>
          <w:lang w:eastAsia="zh-CN"/>
        </w:rPr>
        <w:t>.</w:t>
      </w:r>
    </w:p>
    <w:p w14:paraId="2DD4BD96" w14:textId="614633CA" w:rsidR="0023484A" w:rsidRPr="001444BE" w:rsidRDefault="0023484A" w:rsidP="0023484A">
      <w:pPr>
        <w:pStyle w:val="a0"/>
        <w:numPr>
          <w:ilvl w:val="0"/>
          <w:numId w:val="30"/>
        </w:numPr>
        <w:spacing w:before="120"/>
        <w:rPr>
          <w:rFonts w:eastAsia="宋体"/>
          <w:b/>
          <w:szCs w:val="22"/>
          <w:lang w:eastAsia="zh-CN"/>
        </w:rPr>
      </w:pPr>
      <w:r>
        <w:rPr>
          <w:rFonts w:eastAsiaTheme="minorEastAsia" w:hint="eastAsia"/>
          <w:b/>
          <w:szCs w:val="20"/>
          <w:lang w:val="en-GB" w:eastAsia="zh-CN"/>
        </w:rPr>
        <w:t xml:space="preserve">For other neighbour cells, </w:t>
      </w:r>
      <w:r w:rsidRPr="00B75FC0">
        <w:rPr>
          <w:b/>
          <w:szCs w:val="20"/>
          <w:lang w:val="en-GB" w:eastAsia="zh-CN"/>
        </w:rPr>
        <w:t xml:space="preserve">the </w:t>
      </w:r>
      <w:proofErr w:type="spellStart"/>
      <w:r w:rsidRPr="00B75FC0">
        <w:rPr>
          <w:b/>
          <w:i/>
          <w:szCs w:val="20"/>
          <w:lang w:val="en-GB" w:eastAsia="zh-CN"/>
        </w:rPr>
        <w:t>measResultNeighCells</w:t>
      </w:r>
      <w:proofErr w:type="spellEnd"/>
      <w:r w:rsidRPr="001444BE">
        <w:rPr>
          <w:rFonts w:eastAsiaTheme="minorEastAsia" w:hint="eastAsia"/>
          <w:b/>
          <w:szCs w:val="20"/>
          <w:lang w:val="en-GB" w:eastAsia="zh-CN"/>
        </w:rPr>
        <w:t xml:space="preserve"> </w:t>
      </w:r>
      <w:r>
        <w:rPr>
          <w:rFonts w:eastAsiaTheme="minorEastAsia" w:hint="eastAsia"/>
          <w:b/>
          <w:szCs w:val="20"/>
          <w:lang w:val="en-GB" w:eastAsia="zh-CN"/>
        </w:rPr>
        <w:t xml:space="preserve">is </w:t>
      </w:r>
      <w:r w:rsidR="00464BF8">
        <w:rPr>
          <w:rFonts w:eastAsiaTheme="minorEastAsia" w:hint="eastAsia"/>
          <w:b/>
          <w:szCs w:val="20"/>
          <w:lang w:val="en-GB" w:eastAsia="zh-CN"/>
        </w:rPr>
        <w:t>not</w:t>
      </w:r>
      <w:r w:rsidRPr="001444BE">
        <w:rPr>
          <w:rFonts w:eastAsiaTheme="minorEastAsia" w:hint="eastAsia"/>
          <w:b/>
          <w:szCs w:val="20"/>
          <w:lang w:val="en-GB" w:eastAsia="zh-CN"/>
        </w:rPr>
        <w:t xml:space="preserve"> included </w:t>
      </w:r>
      <w:r w:rsidRPr="001444BE">
        <w:rPr>
          <w:rFonts w:eastAsiaTheme="minorEastAsia"/>
          <w:b/>
          <w:szCs w:val="20"/>
          <w:lang w:val="en-GB" w:eastAsia="zh-CN"/>
        </w:rPr>
        <w:t>since there is no “applicable neighbouring cell” defined for event H1/H2</w:t>
      </w:r>
      <w:r w:rsidRPr="001444BE">
        <w:rPr>
          <w:rFonts w:eastAsiaTheme="minorEastAsia" w:hint="eastAsia"/>
          <w:b/>
          <w:szCs w:val="20"/>
          <w:lang w:val="en-GB" w:eastAsia="zh-CN"/>
        </w:rPr>
        <w:t>.</w:t>
      </w:r>
    </w:p>
    <w:p w14:paraId="1F77A7FF" w14:textId="77777777" w:rsidR="0023484A" w:rsidRDefault="0023484A" w:rsidP="0023484A">
      <w:pPr>
        <w:overflowPunct w:val="0"/>
        <w:autoSpaceDE w:val="0"/>
        <w:autoSpaceDN w:val="0"/>
        <w:adjustRightInd w:val="0"/>
        <w:spacing w:before="80" w:after="80"/>
        <w:jc w:val="both"/>
        <w:textAlignment w:val="baseline"/>
        <w:rPr>
          <w:rFonts w:eastAsia="宋体"/>
          <w:b/>
          <w:szCs w:val="20"/>
          <w:lang w:eastAsia="zh-CN"/>
        </w:rPr>
      </w:pPr>
      <w:r w:rsidRPr="001C46DD">
        <w:rPr>
          <w:rFonts w:eastAsia="宋体"/>
          <w:b/>
          <w:szCs w:val="20"/>
          <w:lang w:eastAsia="zh-CN"/>
        </w:rPr>
        <w:lastRenderedPageBreak/>
        <w:t xml:space="preserve">Proposal </w:t>
      </w:r>
      <w:r>
        <w:rPr>
          <w:rFonts w:eastAsia="宋体" w:hint="eastAsia"/>
          <w:b/>
          <w:szCs w:val="20"/>
          <w:lang w:eastAsia="zh-CN"/>
        </w:rPr>
        <w:t>2</w:t>
      </w:r>
      <w:r w:rsidRPr="001C46DD">
        <w:rPr>
          <w:rFonts w:eastAsia="宋体"/>
          <w:b/>
          <w:szCs w:val="20"/>
          <w:lang w:eastAsia="zh-CN"/>
        </w:rPr>
        <w:t xml:space="preserve">: </w:t>
      </w:r>
      <w:r>
        <w:rPr>
          <w:rFonts w:eastAsia="宋体" w:hint="eastAsia"/>
          <w:b/>
          <w:szCs w:val="20"/>
          <w:lang w:eastAsia="zh-CN"/>
        </w:rPr>
        <w:t xml:space="preserve">remove </w:t>
      </w:r>
      <w:r w:rsidRPr="00483F6D">
        <w:rPr>
          <w:rFonts w:eastAsia="宋体"/>
          <w:b/>
          <w:szCs w:val="20"/>
          <w:lang w:eastAsia="zh-CN"/>
        </w:rPr>
        <w:t>“</w:t>
      </w:r>
      <w:r w:rsidRPr="00483F6D">
        <w:rPr>
          <w:rFonts w:eastAsiaTheme="minorEastAsia"/>
          <w:b/>
          <w:szCs w:val="20"/>
          <w:lang w:eastAsia="zh-CN"/>
        </w:rPr>
        <w:t>RSRP/RSRQ/SINR measurement results are always reported when height reporting is configured</w:t>
      </w:r>
      <w:r w:rsidRPr="00483F6D">
        <w:rPr>
          <w:rFonts w:eastAsia="宋体"/>
          <w:b/>
          <w:szCs w:val="20"/>
          <w:lang w:eastAsia="zh-CN"/>
        </w:rPr>
        <w:t>”</w:t>
      </w:r>
      <w:r w:rsidRPr="00483F6D">
        <w:rPr>
          <w:rFonts w:eastAsia="宋体" w:hint="eastAsia"/>
          <w:b/>
          <w:szCs w:val="20"/>
          <w:lang w:eastAsia="zh-CN"/>
        </w:rPr>
        <w:t xml:space="preserve"> </w:t>
      </w:r>
      <w:r>
        <w:rPr>
          <w:rFonts w:eastAsia="宋体" w:hint="eastAsia"/>
          <w:b/>
          <w:szCs w:val="20"/>
          <w:lang w:eastAsia="zh-CN"/>
        </w:rPr>
        <w:t>in 16.18.3 of TS 38.300</w:t>
      </w:r>
      <w:r w:rsidRPr="001C46DD">
        <w:rPr>
          <w:rFonts w:eastAsia="宋体"/>
          <w:b/>
          <w:szCs w:val="20"/>
          <w:lang w:eastAsia="zh-CN"/>
        </w:rPr>
        <w:t>.</w:t>
      </w:r>
    </w:p>
    <w:p w14:paraId="048F8649" w14:textId="7668BD07" w:rsidR="00042D91" w:rsidRPr="001C46DD" w:rsidRDefault="00042D91">
      <w:pPr>
        <w:pStyle w:val="a0"/>
        <w:rPr>
          <w:rFonts w:eastAsiaTheme="minorEastAsia"/>
          <w:b/>
          <w:szCs w:val="20"/>
          <w:lang w:eastAsia="zh-CN"/>
        </w:rPr>
      </w:pPr>
    </w:p>
    <w:p w14:paraId="1BECE078" w14:textId="77777777" w:rsidR="00096EF9" w:rsidRDefault="003E6348">
      <w:pPr>
        <w:pStyle w:val="1"/>
        <w:jc w:val="both"/>
      </w:pPr>
      <w:bookmarkStart w:id="7" w:name="_Ref69910645"/>
      <w:r>
        <w:rPr>
          <w:rFonts w:hint="eastAsia"/>
        </w:rPr>
        <w:t>Reference</w:t>
      </w:r>
      <w:bookmarkEnd w:id="7"/>
    </w:p>
    <w:p w14:paraId="5B4CE15C" w14:textId="047C5DE6" w:rsidR="005545E4" w:rsidRPr="001F7F93" w:rsidRDefault="001F7F93" w:rsidP="00547DD7">
      <w:pPr>
        <w:numPr>
          <w:ilvl w:val="0"/>
          <w:numId w:val="9"/>
        </w:numPr>
        <w:spacing w:after="120" w:line="288" w:lineRule="auto"/>
        <w:jc w:val="both"/>
      </w:pPr>
      <w:r>
        <w:t>TS</w:t>
      </w:r>
      <w:r>
        <w:rPr>
          <w:rFonts w:eastAsiaTheme="minorEastAsia" w:hint="eastAsia"/>
          <w:lang w:eastAsia="zh-CN"/>
        </w:rPr>
        <w:t xml:space="preserve"> 38.300 v18.4.0</w:t>
      </w:r>
      <w:r w:rsidR="00576950">
        <w:rPr>
          <w:rFonts w:eastAsiaTheme="minorEastAsia" w:hint="eastAsia"/>
          <w:lang w:eastAsia="zh-CN"/>
        </w:rPr>
        <w:t>.</w:t>
      </w:r>
    </w:p>
    <w:p w14:paraId="322AE68B" w14:textId="7171B49B" w:rsidR="001F7F93" w:rsidRPr="00576950" w:rsidRDefault="001F7F93" w:rsidP="00547DD7">
      <w:pPr>
        <w:numPr>
          <w:ilvl w:val="0"/>
          <w:numId w:val="9"/>
        </w:numPr>
        <w:spacing w:after="120" w:line="288" w:lineRule="auto"/>
        <w:jc w:val="both"/>
      </w:pPr>
      <w:r>
        <w:rPr>
          <w:rFonts w:eastAsiaTheme="minorEastAsia" w:hint="eastAsia"/>
          <w:lang w:eastAsia="zh-CN"/>
        </w:rPr>
        <w:t>TS 38.331 v18.4.0</w:t>
      </w:r>
    </w:p>
    <w:sectPr w:rsidR="001F7F93" w:rsidRPr="00576950">
      <w:headerReference w:type="even" r:id="rId10"/>
      <w:headerReference w:type="default" r:id="rId11"/>
      <w:footerReference w:type="even" r:id="rId12"/>
      <w:footerReference w:type="default" r:id="rId13"/>
      <w:headerReference w:type="first" r:id="rId14"/>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F9CE1F" w14:textId="77777777" w:rsidR="00336023" w:rsidRDefault="00336023">
      <w:r>
        <w:separator/>
      </w:r>
    </w:p>
  </w:endnote>
  <w:endnote w:type="continuationSeparator" w:id="0">
    <w:p w14:paraId="51D2CDEA" w14:textId="77777777" w:rsidR="00336023" w:rsidRDefault="00336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DengXian">
    <w:altName w:val="等线"/>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249E16" w14:textId="77777777" w:rsidR="007302A3" w:rsidRDefault="007302A3">
    <w:pPr>
      <w:pStyle w:val="af1"/>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07D189BD" w14:textId="77777777" w:rsidR="007302A3" w:rsidRDefault="007302A3">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CF032D" w14:textId="77777777" w:rsidR="007302A3" w:rsidRDefault="007302A3">
    <w:pPr>
      <w:pStyle w:val="af1"/>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ED3637">
      <w:rPr>
        <w:rStyle w:val="af3"/>
        <w:noProof/>
      </w:rPr>
      <w:t>1</w:t>
    </w:r>
    <w:r>
      <w:rPr>
        <w:rStyle w:val="af3"/>
      </w:rPr>
      <w:fldChar w:fldCharType="end"/>
    </w:r>
  </w:p>
  <w:p w14:paraId="12B99916" w14:textId="77777777" w:rsidR="007302A3" w:rsidRDefault="007302A3">
    <w:pPr>
      <w:pStyle w:val="af1"/>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DE317D" w14:textId="77777777" w:rsidR="00336023" w:rsidRDefault="00336023">
      <w:r>
        <w:separator/>
      </w:r>
    </w:p>
  </w:footnote>
  <w:footnote w:type="continuationSeparator" w:id="0">
    <w:p w14:paraId="03460C72" w14:textId="77777777" w:rsidR="00336023" w:rsidRDefault="003360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9FFE93" w14:textId="7412BD7B" w:rsidR="007302A3" w:rsidRDefault="007302A3">
    <w:pPr>
      <w:spacing w:line="0" w:lineRule="auto"/>
      <w:contextualSpacing/>
    </w:pPr>
    <w:r>
      <w:rPr>
        <w:noProof/>
        <w:lang w:eastAsia="zh-CN"/>
      </w:rPr>
      <w:drawing>
        <wp:anchor distT="0" distB="0" distL="114300" distR="114300" simplePos="0" relativeHeight="251660288" behindDoc="0" locked="0" layoutInCell="1" allowOverlap="1" wp14:anchorId="41401ED3" wp14:editId="7494306D">
          <wp:simplePos x="0" y="0"/>
          <wp:positionH relativeFrom="page">
            <wp:posOffset>6756400</wp:posOffset>
          </wp:positionH>
          <wp:positionV relativeFrom="page">
            <wp:posOffset>10274300</wp:posOffset>
          </wp:positionV>
          <wp:extent cx="788670" cy="152400"/>
          <wp:effectExtent l="0" t="0" r="0" b="0"/>
          <wp:wrapNone/>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rot="21600000">
                    <a:off x="0" y="0"/>
                    <a:ext cx="788670" cy="1524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D15ACC" w14:textId="77777777" w:rsidR="007302A3" w:rsidRDefault="007302A3">
    <w:pPr>
      <w:pStyle w:val="a9"/>
      <w:ind w:right="400"/>
    </w:pPr>
  </w:p>
  <w:p w14:paraId="5295182E" w14:textId="007D4EDE" w:rsidR="007302A3" w:rsidRDefault="007302A3">
    <w:pPr>
      <w:spacing w:line="0" w:lineRule="auto"/>
      <w:contextualSpacing/>
    </w:pPr>
    <w:r>
      <w:rPr>
        <w:noProof/>
        <w:lang w:eastAsia="zh-CN"/>
      </w:rPr>
      <w:drawing>
        <wp:anchor distT="0" distB="0" distL="114300" distR="114300" simplePos="0" relativeHeight="251658240" behindDoc="0" locked="0" layoutInCell="1" allowOverlap="1" wp14:anchorId="53EB56D9" wp14:editId="1A887857">
          <wp:simplePos x="0" y="0"/>
          <wp:positionH relativeFrom="page">
            <wp:posOffset>6756400</wp:posOffset>
          </wp:positionH>
          <wp:positionV relativeFrom="page">
            <wp:posOffset>10274300</wp:posOffset>
          </wp:positionV>
          <wp:extent cx="788670" cy="152400"/>
          <wp:effectExtent l="0" t="0" r="0" b="0"/>
          <wp:wrapNone/>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rot="21600000">
                    <a:off x="0" y="0"/>
                    <a:ext cx="788670" cy="1524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A183D1" w14:textId="79F15281" w:rsidR="007302A3" w:rsidRDefault="007302A3">
    <w:pPr>
      <w:spacing w:line="0" w:lineRule="auto"/>
      <w:contextualSpacing/>
    </w:pPr>
    <w:r>
      <w:rPr>
        <w:noProof/>
        <w:lang w:eastAsia="zh-CN"/>
      </w:rPr>
      <w:drawing>
        <wp:anchor distT="0" distB="0" distL="114300" distR="114300" simplePos="0" relativeHeight="251659264" behindDoc="0" locked="0" layoutInCell="1" allowOverlap="1" wp14:anchorId="066FA6A4" wp14:editId="4FBBFD4D">
          <wp:simplePos x="0" y="0"/>
          <wp:positionH relativeFrom="page">
            <wp:posOffset>6756400</wp:posOffset>
          </wp:positionH>
          <wp:positionV relativeFrom="page">
            <wp:posOffset>10274300</wp:posOffset>
          </wp:positionV>
          <wp:extent cx="788670" cy="152400"/>
          <wp:effectExtent l="0" t="0" r="0" b="0"/>
          <wp:wrapNone/>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rot="21600000">
                    <a:off x="0" y="0"/>
                    <a:ext cx="788670" cy="152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E7899"/>
    <w:multiLevelType w:val="hybridMultilevel"/>
    <w:tmpl w:val="00000000"/>
    <w:lvl w:ilvl="0" w:tplc="C734AE26">
      <w:start w:val="1"/>
      <w:numFmt w:val="decimal"/>
      <w:pStyle w:val="2"/>
      <w:lvlText w:val="[%1]"/>
      <w:lvlJc w:val="left"/>
      <w:pPr>
        <w:tabs>
          <w:tab w:val="num" w:pos="2041"/>
        </w:tabs>
        <w:ind w:left="2041" w:hanging="737"/>
      </w:pPr>
      <w:rPr>
        <w:rFonts w:hint="default"/>
      </w:rPr>
    </w:lvl>
    <w:lvl w:ilvl="1" w:tplc="81341588">
      <w:start w:val="1"/>
      <w:numFmt w:val="lowerLetter"/>
      <w:lvlText w:val="%2."/>
      <w:lvlJc w:val="left"/>
      <w:pPr>
        <w:tabs>
          <w:tab w:val="num" w:pos="1440"/>
        </w:tabs>
        <w:ind w:left="1440" w:hanging="360"/>
      </w:pPr>
    </w:lvl>
    <w:lvl w:ilvl="2" w:tplc="5270E9AE">
      <w:start w:val="1"/>
      <w:numFmt w:val="lowerRoman"/>
      <w:lvlText w:val="%3."/>
      <w:lvlJc w:val="right"/>
      <w:pPr>
        <w:tabs>
          <w:tab w:val="num" w:pos="2160"/>
        </w:tabs>
        <w:ind w:left="2160" w:hanging="180"/>
      </w:pPr>
    </w:lvl>
    <w:lvl w:ilvl="3" w:tplc="5B345AA2">
      <w:start w:val="1"/>
      <w:numFmt w:val="decimal"/>
      <w:lvlText w:val="%4."/>
      <w:lvlJc w:val="left"/>
      <w:pPr>
        <w:tabs>
          <w:tab w:val="num" w:pos="2880"/>
        </w:tabs>
        <w:ind w:left="2880" w:hanging="360"/>
      </w:pPr>
    </w:lvl>
    <w:lvl w:ilvl="4" w:tplc="72EC44C4">
      <w:start w:val="1"/>
      <w:numFmt w:val="lowerLetter"/>
      <w:lvlText w:val="%5."/>
      <w:lvlJc w:val="left"/>
      <w:pPr>
        <w:tabs>
          <w:tab w:val="num" w:pos="3600"/>
        </w:tabs>
        <w:ind w:left="3600" w:hanging="360"/>
      </w:pPr>
    </w:lvl>
    <w:lvl w:ilvl="5" w:tplc="6E5A063C">
      <w:start w:val="1"/>
      <w:numFmt w:val="lowerRoman"/>
      <w:lvlText w:val="%6."/>
      <w:lvlJc w:val="right"/>
      <w:pPr>
        <w:tabs>
          <w:tab w:val="num" w:pos="4320"/>
        </w:tabs>
        <w:ind w:left="4320" w:hanging="180"/>
      </w:pPr>
    </w:lvl>
    <w:lvl w:ilvl="6" w:tplc="727A288C">
      <w:start w:val="1"/>
      <w:numFmt w:val="decimal"/>
      <w:lvlText w:val="%7."/>
      <w:lvlJc w:val="left"/>
      <w:pPr>
        <w:tabs>
          <w:tab w:val="num" w:pos="5040"/>
        </w:tabs>
        <w:ind w:left="5040" w:hanging="360"/>
      </w:pPr>
    </w:lvl>
    <w:lvl w:ilvl="7" w:tplc="F13411C8">
      <w:start w:val="1"/>
      <w:numFmt w:val="lowerLetter"/>
      <w:lvlText w:val="%8."/>
      <w:lvlJc w:val="left"/>
      <w:pPr>
        <w:tabs>
          <w:tab w:val="num" w:pos="5760"/>
        </w:tabs>
        <w:ind w:left="5760" w:hanging="360"/>
      </w:pPr>
    </w:lvl>
    <w:lvl w:ilvl="8" w:tplc="9210DBC0">
      <w:start w:val="1"/>
      <w:numFmt w:val="lowerRoman"/>
      <w:lvlText w:val="%9."/>
      <w:lvlJc w:val="right"/>
      <w:pPr>
        <w:tabs>
          <w:tab w:val="num" w:pos="6480"/>
        </w:tabs>
        <w:ind w:left="6480" w:hanging="180"/>
      </w:pPr>
    </w:lvl>
  </w:abstractNum>
  <w:abstractNum w:abstractNumId="1">
    <w:nsid w:val="0FD89695"/>
    <w:multiLevelType w:val="hybridMultilevel"/>
    <w:tmpl w:val="00000000"/>
    <w:lvl w:ilvl="0" w:tplc="56D6A552">
      <w:start w:val="1"/>
      <w:numFmt w:val="bullet"/>
      <w:pStyle w:val="Agreement"/>
      <w:lvlText w:val=""/>
      <w:lvlJc w:val="left"/>
      <w:pPr>
        <w:tabs>
          <w:tab w:val="num" w:pos="3620"/>
        </w:tabs>
        <w:ind w:left="3620" w:hanging="360"/>
      </w:pPr>
      <w:rPr>
        <w:rFonts w:ascii="Symbol" w:hAnsi="Symbol" w:hint="default"/>
        <w:b/>
        <w:i w:val="0"/>
        <w:color w:val="auto"/>
        <w:sz w:val="22"/>
      </w:rPr>
    </w:lvl>
    <w:lvl w:ilvl="1" w:tplc="E8A47240">
      <w:start w:val="1"/>
      <w:numFmt w:val="bullet"/>
      <w:lvlText w:val="o"/>
      <w:lvlJc w:val="left"/>
      <w:pPr>
        <w:tabs>
          <w:tab w:val="num" w:pos="1440"/>
        </w:tabs>
        <w:ind w:left="1440" w:hanging="360"/>
      </w:pPr>
      <w:rPr>
        <w:rFonts w:ascii="Courier New" w:hAnsi="Courier New" w:cs="Courier New" w:hint="default"/>
      </w:rPr>
    </w:lvl>
    <w:lvl w:ilvl="2" w:tplc="7B2E24AE">
      <w:start w:val="1"/>
      <w:numFmt w:val="bullet"/>
      <w:lvlText w:val=""/>
      <w:lvlJc w:val="left"/>
      <w:pPr>
        <w:tabs>
          <w:tab w:val="num" w:pos="2160"/>
        </w:tabs>
        <w:ind w:left="2160" w:hanging="360"/>
      </w:pPr>
      <w:rPr>
        <w:rFonts w:ascii="Wingdings" w:hAnsi="Wingdings" w:hint="default"/>
      </w:rPr>
    </w:lvl>
    <w:lvl w:ilvl="3" w:tplc="81EE2618">
      <w:start w:val="1"/>
      <w:numFmt w:val="bullet"/>
      <w:lvlText w:val=""/>
      <w:lvlJc w:val="left"/>
      <w:pPr>
        <w:tabs>
          <w:tab w:val="num" w:pos="2880"/>
        </w:tabs>
        <w:ind w:left="2880" w:hanging="360"/>
      </w:pPr>
      <w:rPr>
        <w:rFonts w:ascii="Symbol" w:hAnsi="Symbol" w:hint="default"/>
      </w:rPr>
    </w:lvl>
    <w:lvl w:ilvl="4" w:tplc="B1A2FFD2">
      <w:start w:val="1"/>
      <w:numFmt w:val="bullet"/>
      <w:lvlText w:val="o"/>
      <w:lvlJc w:val="left"/>
      <w:pPr>
        <w:tabs>
          <w:tab w:val="num" w:pos="3600"/>
        </w:tabs>
        <w:ind w:left="3600" w:hanging="360"/>
      </w:pPr>
      <w:rPr>
        <w:rFonts w:ascii="Courier New" w:hAnsi="Courier New" w:cs="Courier New" w:hint="default"/>
      </w:rPr>
    </w:lvl>
    <w:lvl w:ilvl="5" w:tplc="DF44F48A">
      <w:start w:val="1"/>
      <w:numFmt w:val="bullet"/>
      <w:lvlText w:val=""/>
      <w:lvlJc w:val="left"/>
      <w:pPr>
        <w:tabs>
          <w:tab w:val="num" w:pos="4320"/>
        </w:tabs>
        <w:ind w:left="4320" w:hanging="360"/>
      </w:pPr>
      <w:rPr>
        <w:rFonts w:ascii="Wingdings" w:hAnsi="Wingdings" w:hint="default"/>
      </w:rPr>
    </w:lvl>
    <w:lvl w:ilvl="6" w:tplc="08249732">
      <w:start w:val="1"/>
      <w:numFmt w:val="bullet"/>
      <w:lvlText w:val=""/>
      <w:lvlJc w:val="left"/>
      <w:pPr>
        <w:tabs>
          <w:tab w:val="num" w:pos="5040"/>
        </w:tabs>
        <w:ind w:left="5040" w:hanging="360"/>
      </w:pPr>
      <w:rPr>
        <w:rFonts w:ascii="Symbol" w:hAnsi="Symbol" w:hint="default"/>
      </w:rPr>
    </w:lvl>
    <w:lvl w:ilvl="7" w:tplc="FC005524">
      <w:start w:val="1"/>
      <w:numFmt w:val="bullet"/>
      <w:lvlText w:val="o"/>
      <w:lvlJc w:val="left"/>
      <w:pPr>
        <w:tabs>
          <w:tab w:val="num" w:pos="5760"/>
        </w:tabs>
        <w:ind w:left="5760" w:hanging="360"/>
      </w:pPr>
      <w:rPr>
        <w:rFonts w:ascii="Courier New" w:hAnsi="Courier New" w:cs="Courier New" w:hint="default"/>
      </w:rPr>
    </w:lvl>
    <w:lvl w:ilvl="8" w:tplc="DE2A7052">
      <w:start w:val="1"/>
      <w:numFmt w:val="bullet"/>
      <w:lvlText w:val=""/>
      <w:lvlJc w:val="left"/>
      <w:pPr>
        <w:tabs>
          <w:tab w:val="num" w:pos="6480"/>
        </w:tabs>
        <w:ind w:left="6480" w:hanging="360"/>
      </w:pPr>
      <w:rPr>
        <w:rFonts w:ascii="Wingdings" w:hAnsi="Wingdings" w:hint="default"/>
      </w:rPr>
    </w:lvl>
  </w:abstractNum>
  <w:abstractNum w:abstractNumId="2">
    <w:nsid w:val="187C0745"/>
    <w:multiLevelType w:val="hybridMultilevel"/>
    <w:tmpl w:val="66AEC0F0"/>
    <w:lvl w:ilvl="0" w:tplc="04090011">
      <w:start w:val="1"/>
      <w:numFmt w:val="decimal"/>
      <w:lvlText w:val="%1)"/>
      <w:lvlJc w:val="left"/>
      <w:pPr>
        <w:ind w:left="780" w:hanging="42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
    <w:nsid w:val="192C5A5F"/>
    <w:multiLevelType w:val="hybridMultilevel"/>
    <w:tmpl w:val="7DAA83C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61FDE3"/>
    <w:multiLevelType w:val="hybridMultilevel"/>
    <w:tmpl w:val="00000000"/>
    <w:lvl w:ilvl="0" w:tplc="6AC8F61C">
      <w:start w:val="1"/>
      <w:numFmt w:val="bullet"/>
      <w:pStyle w:val="DECISION"/>
      <w:lvlText w:val=""/>
      <w:lvlJc w:val="left"/>
      <w:pPr>
        <w:tabs>
          <w:tab w:val="num" w:pos="360"/>
        </w:tabs>
        <w:ind w:left="360" w:hanging="360"/>
      </w:pPr>
      <w:rPr>
        <w:rFonts w:ascii="Wingdings" w:hAnsi="Wingdings" w:hint="default"/>
      </w:rPr>
    </w:lvl>
    <w:lvl w:ilvl="1" w:tplc="37482452">
      <w:start w:val="1"/>
      <w:numFmt w:val="bullet"/>
      <w:lvlText w:val="o"/>
      <w:lvlJc w:val="left"/>
      <w:pPr>
        <w:ind w:left="1440" w:hanging="360"/>
      </w:pPr>
      <w:rPr>
        <w:rFonts w:ascii="Courier New" w:eastAsia="Courier New" w:hAnsi="Courier New" w:cs="Courier New" w:hint="default"/>
      </w:rPr>
    </w:lvl>
    <w:lvl w:ilvl="2" w:tplc="B3E4A630">
      <w:start w:val="1"/>
      <w:numFmt w:val="bullet"/>
      <w:lvlText w:val="§"/>
      <w:lvlJc w:val="left"/>
      <w:pPr>
        <w:ind w:left="2160" w:hanging="360"/>
      </w:pPr>
      <w:rPr>
        <w:rFonts w:ascii="Wingdings" w:eastAsia="Wingdings" w:hAnsi="Wingdings" w:cs="Wingdings" w:hint="default"/>
      </w:rPr>
    </w:lvl>
    <w:lvl w:ilvl="3" w:tplc="FB6267F0">
      <w:start w:val="1"/>
      <w:numFmt w:val="bullet"/>
      <w:lvlText w:val="·"/>
      <w:lvlJc w:val="left"/>
      <w:pPr>
        <w:ind w:left="2880" w:hanging="360"/>
      </w:pPr>
      <w:rPr>
        <w:rFonts w:ascii="Symbol" w:eastAsia="Symbol" w:hAnsi="Symbol" w:cs="Symbol" w:hint="default"/>
      </w:rPr>
    </w:lvl>
    <w:lvl w:ilvl="4" w:tplc="BC22FE62">
      <w:start w:val="1"/>
      <w:numFmt w:val="bullet"/>
      <w:lvlText w:val="o"/>
      <w:lvlJc w:val="left"/>
      <w:pPr>
        <w:ind w:left="3600" w:hanging="360"/>
      </w:pPr>
      <w:rPr>
        <w:rFonts w:ascii="Courier New" w:eastAsia="Courier New" w:hAnsi="Courier New" w:cs="Courier New" w:hint="default"/>
      </w:rPr>
    </w:lvl>
    <w:lvl w:ilvl="5" w:tplc="8B78E0D2">
      <w:start w:val="1"/>
      <w:numFmt w:val="bullet"/>
      <w:lvlText w:val="§"/>
      <w:lvlJc w:val="left"/>
      <w:pPr>
        <w:ind w:left="4320" w:hanging="360"/>
      </w:pPr>
      <w:rPr>
        <w:rFonts w:ascii="Wingdings" w:eastAsia="Wingdings" w:hAnsi="Wingdings" w:cs="Wingdings" w:hint="default"/>
      </w:rPr>
    </w:lvl>
    <w:lvl w:ilvl="6" w:tplc="96EECABC">
      <w:start w:val="1"/>
      <w:numFmt w:val="bullet"/>
      <w:lvlText w:val="·"/>
      <w:lvlJc w:val="left"/>
      <w:pPr>
        <w:ind w:left="5040" w:hanging="360"/>
      </w:pPr>
      <w:rPr>
        <w:rFonts w:ascii="Symbol" w:eastAsia="Symbol" w:hAnsi="Symbol" w:cs="Symbol" w:hint="default"/>
      </w:rPr>
    </w:lvl>
    <w:lvl w:ilvl="7" w:tplc="3DFC3590">
      <w:start w:val="1"/>
      <w:numFmt w:val="bullet"/>
      <w:lvlText w:val="o"/>
      <w:lvlJc w:val="left"/>
      <w:pPr>
        <w:ind w:left="5760" w:hanging="360"/>
      </w:pPr>
      <w:rPr>
        <w:rFonts w:ascii="Courier New" w:eastAsia="Courier New" w:hAnsi="Courier New" w:cs="Courier New" w:hint="default"/>
      </w:rPr>
    </w:lvl>
    <w:lvl w:ilvl="8" w:tplc="3D101A2A">
      <w:start w:val="1"/>
      <w:numFmt w:val="bullet"/>
      <w:lvlText w:val="§"/>
      <w:lvlJc w:val="left"/>
      <w:pPr>
        <w:ind w:left="6480" w:hanging="360"/>
      </w:pPr>
      <w:rPr>
        <w:rFonts w:ascii="Wingdings" w:eastAsia="Wingdings" w:hAnsi="Wingdings" w:cs="Wingdings" w:hint="default"/>
      </w:rPr>
    </w:lvl>
  </w:abstractNum>
  <w:abstractNum w:abstractNumId="5">
    <w:nsid w:val="218FF4DF"/>
    <w:multiLevelType w:val="hybridMultilevel"/>
    <w:tmpl w:val="00000000"/>
    <w:lvl w:ilvl="0" w:tplc="B9462C9A">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6BF28BE2">
      <w:start w:val="1"/>
      <w:numFmt w:val="bullet"/>
      <w:lvlText w:val="o"/>
      <w:lvlJc w:val="left"/>
      <w:pPr>
        <w:tabs>
          <w:tab w:val="num" w:pos="1440"/>
        </w:tabs>
        <w:ind w:left="1440" w:hanging="360"/>
      </w:pPr>
      <w:rPr>
        <w:rFonts w:ascii="inherit" w:hAnsi="inherit" w:cs="inherit" w:hint="default"/>
      </w:rPr>
    </w:lvl>
    <w:lvl w:ilvl="2" w:tplc="CFD257D0">
      <w:start w:val="1"/>
      <w:numFmt w:val="bullet"/>
      <w:lvlText w:val=""/>
      <w:lvlJc w:val="left"/>
      <w:pPr>
        <w:tabs>
          <w:tab w:val="num" w:pos="2160"/>
        </w:tabs>
        <w:ind w:left="2160" w:hanging="360"/>
      </w:pPr>
      <w:rPr>
        <w:rFonts w:ascii="inherit" w:hAnsi="inherit" w:hint="default"/>
      </w:rPr>
    </w:lvl>
    <w:lvl w:ilvl="3" w:tplc="3C0CF8A6">
      <w:start w:val="1"/>
      <w:numFmt w:val="bullet"/>
      <w:lvlText w:val=""/>
      <w:lvlJc w:val="left"/>
      <w:pPr>
        <w:tabs>
          <w:tab w:val="num" w:pos="2880"/>
        </w:tabs>
        <w:ind w:left="2880" w:hanging="360"/>
      </w:pPr>
      <w:rPr>
        <w:rFonts w:ascii="Calibri Light" w:hAnsi="Calibri Light" w:hint="default"/>
      </w:rPr>
    </w:lvl>
    <w:lvl w:ilvl="4" w:tplc="91469B24">
      <w:start w:val="1"/>
      <w:numFmt w:val="bullet"/>
      <w:lvlText w:val="o"/>
      <w:lvlJc w:val="left"/>
      <w:pPr>
        <w:tabs>
          <w:tab w:val="num" w:pos="3600"/>
        </w:tabs>
        <w:ind w:left="3600" w:hanging="360"/>
      </w:pPr>
      <w:rPr>
        <w:rFonts w:ascii="inherit" w:hAnsi="inherit" w:cs="inherit" w:hint="default"/>
      </w:rPr>
    </w:lvl>
    <w:lvl w:ilvl="5" w:tplc="4622EC94">
      <w:start w:val="1"/>
      <w:numFmt w:val="bullet"/>
      <w:lvlText w:val=""/>
      <w:lvlJc w:val="left"/>
      <w:pPr>
        <w:tabs>
          <w:tab w:val="num" w:pos="4320"/>
        </w:tabs>
        <w:ind w:left="4320" w:hanging="360"/>
      </w:pPr>
      <w:rPr>
        <w:rFonts w:ascii="inherit" w:hAnsi="inherit" w:hint="default"/>
      </w:rPr>
    </w:lvl>
    <w:lvl w:ilvl="6" w:tplc="A18A9FBA">
      <w:start w:val="1"/>
      <w:numFmt w:val="bullet"/>
      <w:lvlText w:val=""/>
      <w:lvlJc w:val="left"/>
      <w:pPr>
        <w:tabs>
          <w:tab w:val="num" w:pos="5040"/>
        </w:tabs>
        <w:ind w:left="5040" w:hanging="360"/>
      </w:pPr>
      <w:rPr>
        <w:rFonts w:ascii="Calibri Light" w:hAnsi="Calibri Light" w:hint="default"/>
      </w:rPr>
    </w:lvl>
    <w:lvl w:ilvl="7" w:tplc="264A4B56">
      <w:start w:val="1"/>
      <w:numFmt w:val="bullet"/>
      <w:lvlText w:val="o"/>
      <w:lvlJc w:val="left"/>
      <w:pPr>
        <w:tabs>
          <w:tab w:val="num" w:pos="5760"/>
        </w:tabs>
        <w:ind w:left="5760" w:hanging="360"/>
      </w:pPr>
      <w:rPr>
        <w:rFonts w:ascii="inherit" w:hAnsi="inherit" w:cs="inherit" w:hint="default"/>
      </w:rPr>
    </w:lvl>
    <w:lvl w:ilvl="8" w:tplc="760287FC">
      <w:start w:val="1"/>
      <w:numFmt w:val="bullet"/>
      <w:lvlText w:val=""/>
      <w:lvlJc w:val="left"/>
      <w:pPr>
        <w:tabs>
          <w:tab w:val="num" w:pos="6480"/>
        </w:tabs>
        <w:ind w:left="6480" w:hanging="360"/>
      </w:pPr>
      <w:rPr>
        <w:rFonts w:ascii="inherit" w:hAnsi="inherit" w:hint="default"/>
      </w:rPr>
    </w:lvl>
  </w:abstractNum>
  <w:abstractNum w:abstractNumId="6">
    <w:nsid w:val="27C27797"/>
    <w:multiLevelType w:val="hybridMultilevel"/>
    <w:tmpl w:val="64CEA4AE"/>
    <w:lvl w:ilvl="0" w:tplc="83A490A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28BE35F3"/>
    <w:multiLevelType w:val="hybridMultilevel"/>
    <w:tmpl w:val="D2603D3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FB6E1B"/>
    <w:multiLevelType w:val="hybridMultilevel"/>
    <w:tmpl w:val="FA66C2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729C2D"/>
    <w:multiLevelType w:val="hybridMultilevel"/>
    <w:tmpl w:val="00000000"/>
    <w:lvl w:ilvl="0" w:tplc="83CEE518">
      <w:start w:val="1"/>
      <w:numFmt w:val="decimal"/>
      <w:suff w:val="space"/>
      <w:lvlText w:val="[%1]"/>
      <w:lvlJc w:val="left"/>
    </w:lvl>
    <w:lvl w:ilvl="1" w:tplc="5F107C02">
      <w:start w:val="1"/>
      <w:numFmt w:val="bullet"/>
      <w:lvlText w:val="o"/>
      <w:lvlJc w:val="left"/>
      <w:pPr>
        <w:ind w:left="1440" w:hanging="360"/>
      </w:pPr>
      <w:rPr>
        <w:rFonts w:ascii="Courier New" w:eastAsia="Courier New" w:hAnsi="Courier New" w:cs="Courier New" w:hint="default"/>
      </w:rPr>
    </w:lvl>
    <w:lvl w:ilvl="2" w:tplc="E7D0B820">
      <w:start w:val="1"/>
      <w:numFmt w:val="bullet"/>
      <w:lvlText w:val="§"/>
      <w:lvlJc w:val="left"/>
      <w:pPr>
        <w:ind w:left="2160" w:hanging="360"/>
      </w:pPr>
      <w:rPr>
        <w:rFonts w:ascii="Wingdings" w:eastAsia="Wingdings" w:hAnsi="Wingdings" w:cs="Wingdings" w:hint="default"/>
      </w:rPr>
    </w:lvl>
    <w:lvl w:ilvl="3" w:tplc="4B8EE20A">
      <w:start w:val="1"/>
      <w:numFmt w:val="bullet"/>
      <w:lvlText w:val="·"/>
      <w:lvlJc w:val="left"/>
      <w:pPr>
        <w:ind w:left="2880" w:hanging="360"/>
      </w:pPr>
      <w:rPr>
        <w:rFonts w:ascii="Symbol" w:eastAsia="Symbol" w:hAnsi="Symbol" w:cs="Symbol" w:hint="default"/>
      </w:rPr>
    </w:lvl>
    <w:lvl w:ilvl="4" w:tplc="1E0C0E40">
      <w:start w:val="1"/>
      <w:numFmt w:val="bullet"/>
      <w:lvlText w:val="o"/>
      <w:lvlJc w:val="left"/>
      <w:pPr>
        <w:ind w:left="3600" w:hanging="360"/>
      </w:pPr>
      <w:rPr>
        <w:rFonts w:ascii="Courier New" w:eastAsia="Courier New" w:hAnsi="Courier New" w:cs="Courier New" w:hint="default"/>
      </w:rPr>
    </w:lvl>
    <w:lvl w:ilvl="5" w:tplc="EDC8939E">
      <w:start w:val="1"/>
      <w:numFmt w:val="bullet"/>
      <w:lvlText w:val="§"/>
      <w:lvlJc w:val="left"/>
      <w:pPr>
        <w:ind w:left="4320" w:hanging="360"/>
      </w:pPr>
      <w:rPr>
        <w:rFonts w:ascii="Wingdings" w:eastAsia="Wingdings" w:hAnsi="Wingdings" w:cs="Wingdings" w:hint="default"/>
      </w:rPr>
    </w:lvl>
    <w:lvl w:ilvl="6" w:tplc="76CE4F24">
      <w:start w:val="1"/>
      <w:numFmt w:val="bullet"/>
      <w:lvlText w:val="·"/>
      <w:lvlJc w:val="left"/>
      <w:pPr>
        <w:ind w:left="5040" w:hanging="360"/>
      </w:pPr>
      <w:rPr>
        <w:rFonts w:ascii="Symbol" w:eastAsia="Symbol" w:hAnsi="Symbol" w:cs="Symbol" w:hint="default"/>
      </w:rPr>
    </w:lvl>
    <w:lvl w:ilvl="7" w:tplc="94B2F002">
      <w:start w:val="1"/>
      <w:numFmt w:val="bullet"/>
      <w:lvlText w:val="o"/>
      <w:lvlJc w:val="left"/>
      <w:pPr>
        <w:ind w:left="5760" w:hanging="360"/>
      </w:pPr>
      <w:rPr>
        <w:rFonts w:ascii="Courier New" w:eastAsia="Courier New" w:hAnsi="Courier New" w:cs="Courier New" w:hint="default"/>
      </w:rPr>
    </w:lvl>
    <w:lvl w:ilvl="8" w:tplc="1CCE85CE">
      <w:start w:val="1"/>
      <w:numFmt w:val="bullet"/>
      <w:lvlText w:val="§"/>
      <w:lvlJc w:val="left"/>
      <w:pPr>
        <w:ind w:left="6480" w:hanging="360"/>
      </w:pPr>
      <w:rPr>
        <w:rFonts w:ascii="Wingdings" w:eastAsia="Wingdings" w:hAnsi="Wingdings" w:cs="Wingdings" w:hint="default"/>
      </w:rPr>
    </w:lvl>
  </w:abstractNum>
  <w:abstractNum w:abstractNumId="10">
    <w:nsid w:val="37393828"/>
    <w:multiLevelType w:val="hybridMultilevel"/>
    <w:tmpl w:val="00000000"/>
    <w:lvl w:ilvl="0" w:tplc="3BCAFF28">
      <w:start w:val="1"/>
      <w:numFmt w:val="decimal"/>
      <w:pStyle w:val="BL"/>
      <w:lvlText w:val="*"/>
      <w:lvlJc w:val="left"/>
    </w:lvl>
    <w:lvl w:ilvl="1" w:tplc="3F9C9008">
      <w:start w:val="1"/>
      <w:numFmt w:val="bullet"/>
      <w:lvlText w:val="o"/>
      <w:lvlJc w:val="left"/>
      <w:pPr>
        <w:ind w:left="1440" w:hanging="360"/>
      </w:pPr>
      <w:rPr>
        <w:rFonts w:ascii="Courier New" w:eastAsia="Courier New" w:hAnsi="Courier New" w:cs="Courier New" w:hint="default"/>
      </w:rPr>
    </w:lvl>
    <w:lvl w:ilvl="2" w:tplc="297A7476">
      <w:start w:val="1"/>
      <w:numFmt w:val="bullet"/>
      <w:lvlText w:val="§"/>
      <w:lvlJc w:val="left"/>
      <w:pPr>
        <w:ind w:left="2160" w:hanging="360"/>
      </w:pPr>
      <w:rPr>
        <w:rFonts w:ascii="Wingdings" w:eastAsia="Wingdings" w:hAnsi="Wingdings" w:cs="Wingdings" w:hint="default"/>
      </w:rPr>
    </w:lvl>
    <w:lvl w:ilvl="3" w:tplc="500088C6">
      <w:start w:val="1"/>
      <w:numFmt w:val="bullet"/>
      <w:lvlText w:val="·"/>
      <w:lvlJc w:val="left"/>
      <w:pPr>
        <w:ind w:left="2880" w:hanging="360"/>
      </w:pPr>
      <w:rPr>
        <w:rFonts w:ascii="Symbol" w:eastAsia="Symbol" w:hAnsi="Symbol" w:cs="Symbol" w:hint="default"/>
      </w:rPr>
    </w:lvl>
    <w:lvl w:ilvl="4" w:tplc="A90CA73C">
      <w:start w:val="1"/>
      <w:numFmt w:val="bullet"/>
      <w:lvlText w:val="o"/>
      <w:lvlJc w:val="left"/>
      <w:pPr>
        <w:ind w:left="3600" w:hanging="360"/>
      </w:pPr>
      <w:rPr>
        <w:rFonts w:ascii="Courier New" w:eastAsia="Courier New" w:hAnsi="Courier New" w:cs="Courier New" w:hint="default"/>
      </w:rPr>
    </w:lvl>
    <w:lvl w:ilvl="5" w:tplc="3EA6E224">
      <w:start w:val="1"/>
      <w:numFmt w:val="bullet"/>
      <w:lvlText w:val="§"/>
      <w:lvlJc w:val="left"/>
      <w:pPr>
        <w:ind w:left="4320" w:hanging="360"/>
      </w:pPr>
      <w:rPr>
        <w:rFonts w:ascii="Wingdings" w:eastAsia="Wingdings" w:hAnsi="Wingdings" w:cs="Wingdings" w:hint="default"/>
      </w:rPr>
    </w:lvl>
    <w:lvl w:ilvl="6" w:tplc="317E37E4">
      <w:start w:val="1"/>
      <w:numFmt w:val="bullet"/>
      <w:lvlText w:val="·"/>
      <w:lvlJc w:val="left"/>
      <w:pPr>
        <w:ind w:left="5040" w:hanging="360"/>
      </w:pPr>
      <w:rPr>
        <w:rFonts w:ascii="Symbol" w:eastAsia="Symbol" w:hAnsi="Symbol" w:cs="Symbol" w:hint="default"/>
      </w:rPr>
    </w:lvl>
    <w:lvl w:ilvl="7" w:tplc="9BDE0328">
      <w:start w:val="1"/>
      <w:numFmt w:val="bullet"/>
      <w:lvlText w:val="o"/>
      <w:lvlJc w:val="left"/>
      <w:pPr>
        <w:ind w:left="5760" w:hanging="360"/>
      </w:pPr>
      <w:rPr>
        <w:rFonts w:ascii="Courier New" w:eastAsia="Courier New" w:hAnsi="Courier New" w:cs="Courier New" w:hint="default"/>
      </w:rPr>
    </w:lvl>
    <w:lvl w:ilvl="8" w:tplc="6A606C1C">
      <w:start w:val="1"/>
      <w:numFmt w:val="bullet"/>
      <w:lvlText w:val="§"/>
      <w:lvlJc w:val="left"/>
      <w:pPr>
        <w:ind w:left="6480" w:hanging="360"/>
      </w:pPr>
      <w:rPr>
        <w:rFonts w:ascii="Wingdings" w:eastAsia="Wingdings" w:hAnsi="Wingdings" w:cs="Wingdings" w:hint="default"/>
      </w:rPr>
    </w:lvl>
  </w:abstractNum>
  <w:abstractNum w:abstractNumId="11">
    <w:nsid w:val="389CD24A"/>
    <w:multiLevelType w:val="hybridMultilevel"/>
    <w:tmpl w:val="00000000"/>
    <w:lvl w:ilvl="0" w:tplc="48D6A0D2">
      <w:start w:val="1"/>
      <w:numFmt w:val="decimal"/>
      <w:pStyle w:val="Proposal"/>
      <w:lvlText w:val="Proposal %1"/>
      <w:lvlJc w:val="left"/>
      <w:pPr>
        <w:tabs>
          <w:tab w:val="num" w:pos="1304"/>
        </w:tabs>
        <w:ind w:left="1304" w:hanging="1304"/>
      </w:pPr>
      <w:rPr>
        <w:rFonts w:hint="default"/>
      </w:rPr>
    </w:lvl>
    <w:lvl w:ilvl="1" w:tplc="01D0FD4A">
      <w:start w:val="1"/>
      <w:numFmt w:val="lowerLetter"/>
      <w:lvlText w:val="%2."/>
      <w:lvlJc w:val="left"/>
      <w:pPr>
        <w:tabs>
          <w:tab w:val="num" w:pos="1440"/>
        </w:tabs>
        <w:ind w:left="1440" w:hanging="360"/>
      </w:pPr>
    </w:lvl>
    <w:lvl w:ilvl="2" w:tplc="A5703500">
      <w:start w:val="1"/>
      <w:numFmt w:val="lowerRoman"/>
      <w:lvlText w:val="%3."/>
      <w:lvlJc w:val="right"/>
      <w:pPr>
        <w:tabs>
          <w:tab w:val="num" w:pos="2160"/>
        </w:tabs>
        <w:ind w:left="2160" w:hanging="180"/>
      </w:pPr>
    </w:lvl>
    <w:lvl w:ilvl="3" w:tplc="A17453F6">
      <w:start w:val="1"/>
      <w:numFmt w:val="decimal"/>
      <w:lvlText w:val="%4."/>
      <w:lvlJc w:val="left"/>
      <w:pPr>
        <w:tabs>
          <w:tab w:val="num" w:pos="2880"/>
        </w:tabs>
        <w:ind w:left="2880" w:hanging="360"/>
      </w:pPr>
    </w:lvl>
    <w:lvl w:ilvl="4" w:tplc="83D4EC08">
      <w:start w:val="1"/>
      <w:numFmt w:val="lowerLetter"/>
      <w:lvlText w:val="%5."/>
      <w:lvlJc w:val="left"/>
      <w:pPr>
        <w:tabs>
          <w:tab w:val="num" w:pos="3600"/>
        </w:tabs>
        <w:ind w:left="3600" w:hanging="360"/>
      </w:pPr>
    </w:lvl>
    <w:lvl w:ilvl="5" w:tplc="A1364498">
      <w:start w:val="1"/>
      <w:numFmt w:val="lowerRoman"/>
      <w:lvlText w:val="%6."/>
      <w:lvlJc w:val="right"/>
      <w:pPr>
        <w:tabs>
          <w:tab w:val="num" w:pos="4320"/>
        </w:tabs>
        <w:ind w:left="4320" w:hanging="180"/>
      </w:pPr>
    </w:lvl>
    <w:lvl w:ilvl="6" w:tplc="F442374A">
      <w:start w:val="1"/>
      <w:numFmt w:val="decimal"/>
      <w:lvlText w:val="%7."/>
      <w:lvlJc w:val="left"/>
      <w:pPr>
        <w:tabs>
          <w:tab w:val="num" w:pos="5040"/>
        </w:tabs>
        <w:ind w:left="5040" w:hanging="360"/>
      </w:pPr>
    </w:lvl>
    <w:lvl w:ilvl="7" w:tplc="A2C0493A">
      <w:start w:val="1"/>
      <w:numFmt w:val="lowerLetter"/>
      <w:lvlText w:val="%8."/>
      <w:lvlJc w:val="left"/>
      <w:pPr>
        <w:tabs>
          <w:tab w:val="num" w:pos="5760"/>
        </w:tabs>
        <w:ind w:left="5760" w:hanging="360"/>
      </w:pPr>
    </w:lvl>
    <w:lvl w:ilvl="8" w:tplc="9E5474A4">
      <w:start w:val="1"/>
      <w:numFmt w:val="lowerRoman"/>
      <w:lvlText w:val="%9."/>
      <w:lvlJc w:val="right"/>
      <w:pPr>
        <w:tabs>
          <w:tab w:val="num" w:pos="6480"/>
        </w:tabs>
        <w:ind w:left="6480" w:hanging="180"/>
      </w:pPr>
    </w:lvl>
  </w:abstractNum>
  <w:abstractNum w:abstractNumId="12">
    <w:nsid w:val="38DB5A25"/>
    <w:multiLevelType w:val="hybridMultilevel"/>
    <w:tmpl w:val="00000000"/>
    <w:lvl w:ilvl="0" w:tplc="20EC45D0">
      <w:start w:val="1"/>
      <w:numFmt w:val="bullet"/>
      <w:pStyle w:val="EmailDiscussion"/>
      <w:lvlText w:val=""/>
      <w:lvlJc w:val="left"/>
      <w:pPr>
        <w:tabs>
          <w:tab w:val="num" w:pos="1619"/>
        </w:tabs>
        <w:ind w:left="1619" w:hanging="360"/>
      </w:pPr>
      <w:rPr>
        <w:rFonts w:ascii="Wingdings" w:hAnsi="Wingdings" w:hint="default"/>
      </w:rPr>
    </w:lvl>
    <w:lvl w:ilvl="1" w:tplc="CA1061C0">
      <w:start w:val="1"/>
      <w:numFmt w:val="bullet"/>
      <w:lvlText w:val="o"/>
      <w:lvlJc w:val="left"/>
      <w:pPr>
        <w:tabs>
          <w:tab w:val="num" w:pos="1440"/>
        </w:tabs>
        <w:ind w:left="1440" w:hanging="360"/>
      </w:pPr>
      <w:rPr>
        <w:rFonts w:ascii="Courier New" w:hAnsi="Courier New" w:cs="Courier New" w:hint="default"/>
      </w:rPr>
    </w:lvl>
    <w:lvl w:ilvl="2" w:tplc="966E7902">
      <w:start w:val="1"/>
      <w:numFmt w:val="bullet"/>
      <w:lvlText w:val=""/>
      <w:lvlJc w:val="left"/>
      <w:pPr>
        <w:tabs>
          <w:tab w:val="num" w:pos="2160"/>
        </w:tabs>
        <w:ind w:left="2160" w:hanging="360"/>
      </w:pPr>
      <w:rPr>
        <w:rFonts w:ascii="Wingdings" w:hAnsi="Wingdings" w:hint="default"/>
      </w:rPr>
    </w:lvl>
    <w:lvl w:ilvl="3" w:tplc="E14EF97E">
      <w:start w:val="1"/>
      <w:numFmt w:val="bullet"/>
      <w:lvlText w:val=""/>
      <w:lvlJc w:val="left"/>
      <w:pPr>
        <w:tabs>
          <w:tab w:val="num" w:pos="2880"/>
        </w:tabs>
        <w:ind w:left="2880" w:hanging="360"/>
      </w:pPr>
      <w:rPr>
        <w:rFonts w:ascii="Symbol" w:hAnsi="Symbol" w:hint="default"/>
      </w:rPr>
    </w:lvl>
    <w:lvl w:ilvl="4" w:tplc="E4448C08">
      <w:start w:val="1"/>
      <w:numFmt w:val="bullet"/>
      <w:lvlText w:val="o"/>
      <w:lvlJc w:val="left"/>
      <w:pPr>
        <w:tabs>
          <w:tab w:val="num" w:pos="3600"/>
        </w:tabs>
        <w:ind w:left="3600" w:hanging="360"/>
      </w:pPr>
      <w:rPr>
        <w:rFonts w:ascii="Courier New" w:hAnsi="Courier New" w:cs="Courier New" w:hint="default"/>
      </w:rPr>
    </w:lvl>
    <w:lvl w:ilvl="5" w:tplc="6F60247E">
      <w:start w:val="1"/>
      <w:numFmt w:val="bullet"/>
      <w:lvlText w:val=""/>
      <w:lvlJc w:val="left"/>
      <w:pPr>
        <w:tabs>
          <w:tab w:val="num" w:pos="4320"/>
        </w:tabs>
        <w:ind w:left="4320" w:hanging="360"/>
      </w:pPr>
      <w:rPr>
        <w:rFonts w:ascii="Wingdings" w:hAnsi="Wingdings" w:hint="default"/>
      </w:rPr>
    </w:lvl>
    <w:lvl w:ilvl="6" w:tplc="7A0824D6">
      <w:start w:val="1"/>
      <w:numFmt w:val="bullet"/>
      <w:lvlText w:val=""/>
      <w:lvlJc w:val="left"/>
      <w:pPr>
        <w:tabs>
          <w:tab w:val="num" w:pos="5040"/>
        </w:tabs>
        <w:ind w:left="5040" w:hanging="360"/>
      </w:pPr>
      <w:rPr>
        <w:rFonts w:ascii="Symbol" w:hAnsi="Symbol" w:hint="default"/>
      </w:rPr>
    </w:lvl>
    <w:lvl w:ilvl="7" w:tplc="9EF80AE0">
      <w:start w:val="1"/>
      <w:numFmt w:val="bullet"/>
      <w:lvlText w:val="o"/>
      <w:lvlJc w:val="left"/>
      <w:pPr>
        <w:tabs>
          <w:tab w:val="num" w:pos="5760"/>
        </w:tabs>
        <w:ind w:left="5760" w:hanging="360"/>
      </w:pPr>
      <w:rPr>
        <w:rFonts w:ascii="Courier New" w:hAnsi="Courier New" w:cs="Courier New" w:hint="default"/>
      </w:rPr>
    </w:lvl>
    <w:lvl w:ilvl="8" w:tplc="94E6D452">
      <w:start w:val="1"/>
      <w:numFmt w:val="bullet"/>
      <w:lvlText w:val=""/>
      <w:lvlJc w:val="left"/>
      <w:pPr>
        <w:tabs>
          <w:tab w:val="num" w:pos="6480"/>
        </w:tabs>
        <w:ind w:left="6480" w:hanging="360"/>
      </w:pPr>
      <w:rPr>
        <w:rFonts w:ascii="Wingdings" w:hAnsi="Wingdings" w:hint="default"/>
      </w:rPr>
    </w:lvl>
  </w:abstractNum>
  <w:abstractNum w:abstractNumId="13">
    <w:nsid w:val="39FC43DB"/>
    <w:multiLevelType w:val="hybridMultilevel"/>
    <w:tmpl w:val="CFF218D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A26BF20"/>
    <w:multiLevelType w:val="hybridMultilevel"/>
    <w:tmpl w:val="00000000"/>
    <w:lvl w:ilvl="0" w:tplc="8A4C16BA">
      <w:start w:val="1"/>
      <w:numFmt w:val="bullet"/>
      <w:pStyle w:val="textintend1"/>
      <w:lvlText w:val=""/>
      <w:lvlJc w:val="left"/>
      <w:pPr>
        <w:tabs>
          <w:tab w:val="num" w:pos="992"/>
        </w:tabs>
        <w:ind w:left="992" w:hanging="425"/>
      </w:pPr>
      <w:rPr>
        <w:rFonts w:ascii="Symbol" w:hAnsi="Symbol" w:hint="default"/>
      </w:rPr>
    </w:lvl>
    <w:lvl w:ilvl="1" w:tplc="5E9299C6">
      <w:start w:val="1"/>
      <w:numFmt w:val="bullet"/>
      <w:lvlText w:val="o"/>
      <w:lvlJc w:val="left"/>
      <w:pPr>
        <w:ind w:left="1440" w:hanging="360"/>
      </w:pPr>
      <w:rPr>
        <w:rFonts w:ascii="Courier New" w:eastAsia="Courier New" w:hAnsi="Courier New" w:cs="Courier New" w:hint="default"/>
      </w:rPr>
    </w:lvl>
    <w:lvl w:ilvl="2" w:tplc="A9CED776">
      <w:start w:val="1"/>
      <w:numFmt w:val="bullet"/>
      <w:lvlText w:val="§"/>
      <w:lvlJc w:val="left"/>
      <w:pPr>
        <w:ind w:left="2160" w:hanging="360"/>
      </w:pPr>
      <w:rPr>
        <w:rFonts w:ascii="Wingdings" w:eastAsia="Wingdings" w:hAnsi="Wingdings" w:cs="Wingdings" w:hint="default"/>
      </w:rPr>
    </w:lvl>
    <w:lvl w:ilvl="3" w:tplc="610A4C0C">
      <w:start w:val="1"/>
      <w:numFmt w:val="bullet"/>
      <w:lvlText w:val="·"/>
      <w:lvlJc w:val="left"/>
      <w:pPr>
        <w:ind w:left="2880" w:hanging="360"/>
      </w:pPr>
      <w:rPr>
        <w:rFonts w:ascii="Symbol" w:eastAsia="Symbol" w:hAnsi="Symbol" w:cs="Symbol" w:hint="default"/>
      </w:rPr>
    </w:lvl>
    <w:lvl w:ilvl="4" w:tplc="E098E724">
      <w:start w:val="1"/>
      <w:numFmt w:val="bullet"/>
      <w:lvlText w:val="o"/>
      <w:lvlJc w:val="left"/>
      <w:pPr>
        <w:ind w:left="3600" w:hanging="360"/>
      </w:pPr>
      <w:rPr>
        <w:rFonts w:ascii="Courier New" w:eastAsia="Courier New" w:hAnsi="Courier New" w:cs="Courier New" w:hint="default"/>
      </w:rPr>
    </w:lvl>
    <w:lvl w:ilvl="5" w:tplc="131EA838">
      <w:start w:val="1"/>
      <w:numFmt w:val="bullet"/>
      <w:lvlText w:val="§"/>
      <w:lvlJc w:val="left"/>
      <w:pPr>
        <w:ind w:left="4320" w:hanging="360"/>
      </w:pPr>
      <w:rPr>
        <w:rFonts w:ascii="Wingdings" w:eastAsia="Wingdings" w:hAnsi="Wingdings" w:cs="Wingdings" w:hint="default"/>
      </w:rPr>
    </w:lvl>
    <w:lvl w:ilvl="6" w:tplc="E6283FE6">
      <w:start w:val="1"/>
      <w:numFmt w:val="bullet"/>
      <w:lvlText w:val="·"/>
      <w:lvlJc w:val="left"/>
      <w:pPr>
        <w:ind w:left="5040" w:hanging="360"/>
      </w:pPr>
      <w:rPr>
        <w:rFonts w:ascii="Symbol" w:eastAsia="Symbol" w:hAnsi="Symbol" w:cs="Symbol" w:hint="default"/>
      </w:rPr>
    </w:lvl>
    <w:lvl w:ilvl="7" w:tplc="EE20F66C">
      <w:start w:val="1"/>
      <w:numFmt w:val="bullet"/>
      <w:lvlText w:val="o"/>
      <w:lvlJc w:val="left"/>
      <w:pPr>
        <w:ind w:left="5760" w:hanging="360"/>
      </w:pPr>
      <w:rPr>
        <w:rFonts w:ascii="Courier New" w:eastAsia="Courier New" w:hAnsi="Courier New" w:cs="Courier New" w:hint="default"/>
      </w:rPr>
    </w:lvl>
    <w:lvl w:ilvl="8" w:tplc="1FC2D3E4">
      <w:start w:val="1"/>
      <w:numFmt w:val="bullet"/>
      <w:lvlText w:val="§"/>
      <w:lvlJc w:val="left"/>
      <w:pPr>
        <w:ind w:left="6480" w:hanging="360"/>
      </w:pPr>
      <w:rPr>
        <w:rFonts w:ascii="Wingdings" w:eastAsia="Wingdings" w:hAnsi="Wingdings" w:cs="Wingdings" w:hint="default"/>
      </w:rPr>
    </w:lvl>
  </w:abstractNum>
  <w:abstractNum w:abstractNumId="15">
    <w:nsid w:val="3AA46647"/>
    <w:multiLevelType w:val="hybridMultilevel"/>
    <w:tmpl w:val="0C9051F2"/>
    <w:lvl w:ilvl="0" w:tplc="20F00BBC">
      <w:start w:val="1"/>
      <w:numFmt w:val="decimal"/>
      <w:lvlText w:val="Proposal %1"/>
      <w:lvlJc w:val="left"/>
      <w:pPr>
        <w:tabs>
          <w:tab w:val="num" w:pos="6549"/>
        </w:tabs>
        <w:ind w:left="6549"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3E590F4C"/>
    <w:multiLevelType w:val="hybridMultilevel"/>
    <w:tmpl w:val="2370E5E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nsid w:val="44041197"/>
    <w:multiLevelType w:val="hybridMultilevel"/>
    <w:tmpl w:val="1A70A748"/>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6A36EE"/>
    <w:multiLevelType w:val="hybridMultilevel"/>
    <w:tmpl w:val="00000000"/>
    <w:lvl w:ilvl="0" w:tplc="651A0526">
      <w:start w:val="1"/>
      <w:numFmt w:val="bullet"/>
      <w:pStyle w:val="textintend2"/>
      <w:lvlText w:val=""/>
      <w:lvlJc w:val="left"/>
      <w:pPr>
        <w:tabs>
          <w:tab w:val="num" w:pos="1418"/>
        </w:tabs>
        <w:ind w:left="1418" w:hanging="426"/>
      </w:pPr>
      <w:rPr>
        <w:rFonts w:ascii="Wingdings" w:hAnsi="Wingdings" w:hint="default"/>
      </w:rPr>
    </w:lvl>
    <w:lvl w:ilvl="1" w:tplc="D3DEA1E0">
      <w:start w:val="1"/>
      <w:numFmt w:val="bullet"/>
      <w:lvlText w:val="o"/>
      <w:lvlJc w:val="left"/>
      <w:pPr>
        <w:ind w:left="1440" w:hanging="360"/>
      </w:pPr>
      <w:rPr>
        <w:rFonts w:ascii="Courier New" w:eastAsia="Courier New" w:hAnsi="Courier New" w:cs="Courier New" w:hint="default"/>
      </w:rPr>
    </w:lvl>
    <w:lvl w:ilvl="2" w:tplc="B36243BE">
      <w:start w:val="1"/>
      <w:numFmt w:val="bullet"/>
      <w:lvlText w:val="§"/>
      <w:lvlJc w:val="left"/>
      <w:pPr>
        <w:ind w:left="2160" w:hanging="360"/>
      </w:pPr>
      <w:rPr>
        <w:rFonts w:ascii="Wingdings" w:eastAsia="Wingdings" w:hAnsi="Wingdings" w:cs="Wingdings" w:hint="default"/>
      </w:rPr>
    </w:lvl>
    <w:lvl w:ilvl="3" w:tplc="4D1CA0BA">
      <w:start w:val="1"/>
      <w:numFmt w:val="bullet"/>
      <w:lvlText w:val="·"/>
      <w:lvlJc w:val="left"/>
      <w:pPr>
        <w:ind w:left="2880" w:hanging="360"/>
      </w:pPr>
      <w:rPr>
        <w:rFonts w:ascii="Symbol" w:eastAsia="Symbol" w:hAnsi="Symbol" w:cs="Symbol" w:hint="default"/>
      </w:rPr>
    </w:lvl>
    <w:lvl w:ilvl="4" w:tplc="859AF3B6">
      <w:start w:val="1"/>
      <w:numFmt w:val="bullet"/>
      <w:lvlText w:val="o"/>
      <w:lvlJc w:val="left"/>
      <w:pPr>
        <w:ind w:left="3600" w:hanging="360"/>
      </w:pPr>
      <w:rPr>
        <w:rFonts w:ascii="Courier New" w:eastAsia="Courier New" w:hAnsi="Courier New" w:cs="Courier New" w:hint="default"/>
      </w:rPr>
    </w:lvl>
    <w:lvl w:ilvl="5" w:tplc="0CE28422">
      <w:start w:val="1"/>
      <w:numFmt w:val="bullet"/>
      <w:lvlText w:val="§"/>
      <w:lvlJc w:val="left"/>
      <w:pPr>
        <w:ind w:left="4320" w:hanging="360"/>
      </w:pPr>
      <w:rPr>
        <w:rFonts w:ascii="Wingdings" w:eastAsia="Wingdings" w:hAnsi="Wingdings" w:cs="Wingdings" w:hint="default"/>
      </w:rPr>
    </w:lvl>
    <w:lvl w:ilvl="6" w:tplc="B5E6CEAE">
      <w:start w:val="1"/>
      <w:numFmt w:val="bullet"/>
      <w:lvlText w:val="·"/>
      <w:lvlJc w:val="left"/>
      <w:pPr>
        <w:ind w:left="5040" w:hanging="360"/>
      </w:pPr>
      <w:rPr>
        <w:rFonts w:ascii="Symbol" w:eastAsia="Symbol" w:hAnsi="Symbol" w:cs="Symbol" w:hint="default"/>
      </w:rPr>
    </w:lvl>
    <w:lvl w:ilvl="7" w:tplc="82A6AA24">
      <w:start w:val="1"/>
      <w:numFmt w:val="bullet"/>
      <w:lvlText w:val="o"/>
      <w:lvlJc w:val="left"/>
      <w:pPr>
        <w:ind w:left="5760" w:hanging="360"/>
      </w:pPr>
      <w:rPr>
        <w:rFonts w:ascii="Courier New" w:eastAsia="Courier New" w:hAnsi="Courier New" w:cs="Courier New" w:hint="default"/>
      </w:rPr>
    </w:lvl>
    <w:lvl w:ilvl="8" w:tplc="B85E9990">
      <w:start w:val="1"/>
      <w:numFmt w:val="bullet"/>
      <w:lvlText w:val="§"/>
      <w:lvlJc w:val="left"/>
      <w:pPr>
        <w:ind w:left="6480" w:hanging="360"/>
      </w:pPr>
      <w:rPr>
        <w:rFonts w:ascii="Wingdings" w:eastAsia="Wingdings" w:hAnsi="Wingdings" w:cs="Wingdings" w:hint="default"/>
      </w:rPr>
    </w:lvl>
  </w:abstractNum>
  <w:abstractNum w:abstractNumId="19">
    <w:nsid w:val="4B431407"/>
    <w:multiLevelType w:val="hybridMultilevel"/>
    <w:tmpl w:val="0D967CD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C732FEA"/>
    <w:multiLevelType w:val="hybridMultilevel"/>
    <w:tmpl w:val="0D967CD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8D1FD87"/>
    <w:multiLevelType w:val="hybridMultilevel"/>
    <w:tmpl w:val="00000000"/>
    <w:lvl w:ilvl="0" w:tplc="36EA0A38">
      <w:start w:val="1"/>
      <w:numFmt w:val="bullet"/>
      <w:pStyle w:val="bullet1"/>
      <w:lvlText w:val=""/>
      <w:lvlJc w:val="left"/>
      <w:pPr>
        <w:ind w:left="720" w:hanging="360"/>
      </w:pPr>
      <w:rPr>
        <w:rFonts w:ascii="Symbol" w:hAnsi="Symbol" w:hint="default"/>
      </w:rPr>
    </w:lvl>
    <w:lvl w:ilvl="1" w:tplc="8264BDDE">
      <w:start w:val="1"/>
      <w:numFmt w:val="bullet"/>
      <w:pStyle w:val="bullet2"/>
      <w:lvlText w:val="o"/>
      <w:lvlJc w:val="left"/>
      <w:pPr>
        <w:ind w:left="1440" w:hanging="360"/>
      </w:pPr>
      <w:rPr>
        <w:rFonts w:ascii="Courier New" w:hAnsi="Courier New" w:cs="Courier New" w:hint="default"/>
      </w:rPr>
    </w:lvl>
    <w:lvl w:ilvl="2" w:tplc="75D041EA">
      <w:start w:val="1"/>
      <w:numFmt w:val="bullet"/>
      <w:pStyle w:val="bullet3"/>
      <w:lvlText w:val=""/>
      <w:lvlJc w:val="left"/>
      <w:pPr>
        <w:ind w:left="2160" w:hanging="360"/>
      </w:pPr>
      <w:rPr>
        <w:rFonts w:ascii="Wingdings" w:hAnsi="Wingdings" w:hint="default"/>
      </w:rPr>
    </w:lvl>
    <w:lvl w:ilvl="3" w:tplc="09BA7BCA">
      <w:start w:val="1"/>
      <w:numFmt w:val="bullet"/>
      <w:pStyle w:val="bullet4"/>
      <w:lvlText w:val=""/>
      <w:lvlJc w:val="left"/>
      <w:pPr>
        <w:ind w:left="2880" w:hanging="360"/>
      </w:pPr>
      <w:rPr>
        <w:rFonts w:ascii="Symbol" w:hAnsi="Symbol" w:hint="default"/>
      </w:rPr>
    </w:lvl>
    <w:lvl w:ilvl="4" w:tplc="69CE5C04">
      <w:start w:val="1"/>
      <w:numFmt w:val="bullet"/>
      <w:lvlText w:val="o"/>
      <w:lvlJc w:val="left"/>
      <w:pPr>
        <w:ind w:left="3600" w:hanging="360"/>
      </w:pPr>
      <w:rPr>
        <w:rFonts w:ascii="Courier New" w:hAnsi="Courier New" w:cs="Courier New" w:hint="default"/>
      </w:rPr>
    </w:lvl>
    <w:lvl w:ilvl="5" w:tplc="8A82FD24">
      <w:start w:val="1"/>
      <w:numFmt w:val="bullet"/>
      <w:lvlText w:val=""/>
      <w:lvlJc w:val="left"/>
      <w:pPr>
        <w:ind w:left="4320" w:hanging="360"/>
      </w:pPr>
      <w:rPr>
        <w:rFonts w:ascii="Wingdings" w:hAnsi="Wingdings" w:hint="default"/>
      </w:rPr>
    </w:lvl>
    <w:lvl w:ilvl="6" w:tplc="150E42CC">
      <w:start w:val="1"/>
      <w:numFmt w:val="bullet"/>
      <w:lvlText w:val=""/>
      <w:lvlJc w:val="left"/>
      <w:pPr>
        <w:ind w:left="5040" w:hanging="360"/>
      </w:pPr>
      <w:rPr>
        <w:rFonts w:ascii="Symbol" w:hAnsi="Symbol" w:hint="default"/>
      </w:rPr>
    </w:lvl>
    <w:lvl w:ilvl="7" w:tplc="FD74FC6A">
      <w:start w:val="1"/>
      <w:numFmt w:val="bullet"/>
      <w:lvlText w:val="o"/>
      <w:lvlJc w:val="left"/>
      <w:pPr>
        <w:ind w:left="5760" w:hanging="360"/>
      </w:pPr>
      <w:rPr>
        <w:rFonts w:ascii="Courier New" w:hAnsi="Courier New" w:cs="Courier New" w:hint="default"/>
      </w:rPr>
    </w:lvl>
    <w:lvl w:ilvl="8" w:tplc="04160362">
      <w:start w:val="1"/>
      <w:numFmt w:val="bullet"/>
      <w:lvlText w:val=""/>
      <w:lvlJc w:val="left"/>
      <w:pPr>
        <w:ind w:left="6480" w:hanging="360"/>
      </w:pPr>
      <w:rPr>
        <w:rFonts w:ascii="Wingdings" w:hAnsi="Wingdings" w:hint="default"/>
      </w:rPr>
    </w:lvl>
  </w:abstractNum>
  <w:abstractNum w:abstractNumId="23">
    <w:nsid w:val="5B6905DF"/>
    <w:multiLevelType w:val="hybridMultilevel"/>
    <w:tmpl w:val="FBAA706C"/>
    <w:lvl w:ilvl="0" w:tplc="41D8545C">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6400C735"/>
    <w:multiLevelType w:val="multilevel"/>
    <w:tmpl w:val="F8686862"/>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i w:val="0"/>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5">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nsid w:val="75E3613E"/>
    <w:multiLevelType w:val="hybridMultilevel"/>
    <w:tmpl w:val="D0AA9D04"/>
    <w:lvl w:ilvl="0" w:tplc="04090001">
      <w:start w:val="1"/>
      <w:numFmt w:val="bullet"/>
      <w:lvlText w:val=""/>
      <w:lvlJc w:val="left"/>
      <w:pPr>
        <w:ind w:left="1216" w:hanging="360"/>
      </w:pPr>
      <w:rPr>
        <w:rFonts w:ascii="Symbol" w:hAnsi="Symbol" w:hint="default"/>
      </w:rPr>
    </w:lvl>
    <w:lvl w:ilvl="1" w:tplc="5F5E32B0">
      <w:numFmt w:val="bullet"/>
      <w:lvlText w:val="-"/>
      <w:lvlJc w:val="left"/>
      <w:pPr>
        <w:ind w:left="1936" w:hanging="360"/>
      </w:pPr>
      <w:rPr>
        <w:rFonts w:ascii="Times New Roman" w:eastAsia="Times New Roman" w:hAnsi="Times New Roman" w:cs="Times New Roman" w:hint="default"/>
      </w:rPr>
    </w:lvl>
    <w:lvl w:ilvl="2" w:tplc="04090005">
      <w:start w:val="1"/>
      <w:numFmt w:val="bullet"/>
      <w:lvlText w:val=""/>
      <w:lvlJc w:val="left"/>
      <w:pPr>
        <w:ind w:left="2656" w:hanging="360"/>
      </w:pPr>
      <w:rPr>
        <w:rFonts w:ascii="Wingdings" w:hAnsi="Wingdings" w:hint="default"/>
      </w:rPr>
    </w:lvl>
    <w:lvl w:ilvl="3" w:tplc="04090001">
      <w:start w:val="1"/>
      <w:numFmt w:val="bullet"/>
      <w:lvlText w:val=""/>
      <w:lvlJc w:val="left"/>
      <w:pPr>
        <w:ind w:left="3376" w:hanging="360"/>
      </w:pPr>
      <w:rPr>
        <w:rFonts w:ascii="Symbol" w:hAnsi="Symbol" w:hint="default"/>
      </w:rPr>
    </w:lvl>
    <w:lvl w:ilvl="4" w:tplc="04090003">
      <w:start w:val="1"/>
      <w:numFmt w:val="bullet"/>
      <w:lvlText w:val="o"/>
      <w:lvlJc w:val="left"/>
      <w:pPr>
        <w:ind w:left="4096" w:hanging="360"/>
      </w:pPr>
      <w:rPr>
        <w:rFonts w:ascii="Courier New" w:hAnsi="Courier New" w:cs="Times New Roman" w:hint="default"/>
      </w:rPr>
    </w:lvl>
    <w:lvl w:ilvl="5" w:tplc="04090005">
      <w:start w:val="1"/>
      <w:numFmt w:val="bullet"/>
      <w:lvlText w:val=""/>
      <w:lvlJc w:val="left"/>
      <w:pPr>
        <w:ind w:left="4816" w:hanging="360"/>
      </w:pPr>
      <w:rPr>
        <w:rFonts w:ascii="Wingdings" w:hAnsi="Wingdings" w:hint="default"/>
      </w:rPr>
    </w:lvl>
    <w:lvl w:ilvl="6" w:tplc="04090001">
      <w:start w:val="1"/>
      <w:numFmt w:val="bullet"/>
      <w:lvlText w:val=""/>
      <w:lvlJc w:val="left"/>
      <w:pPr>
        <w:ind w:left="5536" w:hanging="360"/>
      </w:pPr>
      <w:rPr>
        <w:rFonts w:ascii="Symbol" w:hAnsi="Symbol" w:hint="default"/>
      </w:rPr>
    </w:lvl>
    <w:lvl w:ilvl="7" w:tplc="04090003">
      <w:start w:val="1"/>
      <w:numFmt w:val="bullet"/>
      <w:lvlText w:val="o"/>
      <w:lvlJc w:val="left"/>
      <w:pPr>
        <w:ind w:left="6256" w:hanging="360"/>
      </w:pPr>
      <w:rPr>
        <w:rFonts w:ascii="Courier New" w:hAnsi="Courier New" w:cs="Times New Roman" w:hint="default"/>
      </w:rPr>
    </w:lvl>
    <w:lvl w:ilvl="8" w:tplc="04090005">
      <w:start w:val="1"/>
      <w:numFmt w:val="bullet"/>
      <w:lvlText w:val=""/>
      <w:lvlJc w:val="left"/>
      <w:pPr>
        <w:ind w:left="6976" w:hanging="360"/>
      </w:pPr>
      <w:rPr>
        <w:rFonts w:ascii="Wingdings" w:hAnsi="Wingdings" w:hint="default"/>
      </w:rPr>
    </w:lvl>
  </w:abstractNum>
  <w:abstractNum w:abstractNumId="27">
    <w:nsid w:val="7C824F86"/>
    <w:multiLevelType w:val="hybridMultilevel"/>
    <w:tmpl w:val="918E9EA6"/>
    <w:lvl w:ilvl="0" w:tplc="23946FC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4"/>
  </w:num>
  <w:num w:numId="2">
    <w:abstractNumId w:val="0"/>
  </w:num>
  <w:num w:numId="3">
    <w:abstractNumId w:val="14"/>
  </w:num>
  <w:num w:numId="4">
    <w:abstractNumId w:val="11"/>
  </w:num>
  <w:num w:numId="5">
    <w:abstractNumId w:val="18"/>
  </w:num>
  <w:num w:numId="6">
    <w:abstractNumId w:val="22"/>
  </w:num>
  <w:num w:numId="7">
    <w:abstractNumId w:val="5"/>
  </w:num>
  <w:num w:numId="8">
    <w:abstractNumId w:val="12"/>
  </w:num>
  <w:num w:numId="9">
    <w:abstractNumId w:val="9"/>
  </w:num>
  <w:num w:numId="10">
    <w:abstractNumId w:val="1"/>
  </w:num>
  <w:num w:numId="11">
    <w:abstractNumId w:val="4"/>
  </w:num>
  <w:num w:numId="12">
    <w:abstractNumId w:val="10"/>
    <w:lvlOverride w:ilvl="0">
      <w:lvl w:ilvl="0" w:tplc="3BCAFF28">
        <w:start w:val="1"/>
        <w:numFmt w:val="bullet"/>
        <w:pStyle w:val="BL"/>
        <w:lvlText w:val=""/>
        <w:legacy w:legacy="1" w:legacySpace="0" w:legacyIndent="360"/>
        <w:lvlJc w:val="left"/>
        <w:pPr>
          <w:ind w:left="360" w:hanging="360"/>
        </w:pPr>
        <w:rPr>
          <w:rFonts w:ascii="Symbol" w:hAnsi="Symbol" w:hint="default"/>
        </w:rPr>
      </w:lvl>
    </w:lvlOverride>
  </w:num>
  <w:num w:numId="13">
    <w:abstractNumId w:val="25"/>
  </w:num>
  <w:num w:numId="14">
    <w:abstractNumId w:val="3"/>
  </w:num>
  <w:num w:numId="15">
    <w:abstractNumId w:val="17"/>
  </w:num>
  <w:num w:numId="16">
    <w:abstractNumId w:val="8"/>
  </w:num>
  <w:num w:numId="17">
    <w:abstractNumId w:val="23"/>
  </w:num>
  <w:num w:numId="18">
    <w:abstractNumId w:val="27"/>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1"/>
  </w:num>
  <w:num w:numId="25">
    <w:abstractNumId w:val="2"/>
  </w:num>
  <w:num w:numId="26">
    <w:abstractNumId w:val="7"/>
  </w:num>
  <w:num w:numId="27">
    <w:abstractNumId w:val="26"/>
  </w:num>
  <w:num w:numId="28">
    <w:abstractNumId w:val="13"/>
  </w:num>
  <w:num w:numId="29">
    <w:abstractNumId w:val="19"/>
  </w:num>
  <w:num w:numId="30">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EF9"/>
    <w:rsid w:val="000266E2"/>
    <w:rsid w:val="000276D6"/>
    <w:rsid w:val="000408FF"/>
    <w:rsid w:val="000416FF"/>
    <w:rsid w:val="00042928"/>
    <w:rsid w:val="00042D91"/>
    <w:rsid w:val="00051872"/>
    <w:rsid w:val="00054F4D"/>
    <w:rsid w:val="00055949"/>
    <w:rsid w:val="00064C39"/>
    <w:rsid w:val="00067F15"/>
    <w:rsid w:val="0007412D"/>
    <w:rsid w:val="00095E0E"/>
    <w:rsid w:val="00096EF9"/>
    <w:rsid w:val="000B01D0"/>
    <w:rsid w:val="000B32C8"/>
    <w:rsid w:val="000B6E8B"/>
    <w:rsid w:val="000C6EFA"/>
    <w:rsid w:val="000C71F6"/>
    <w:rsid w:val="000D03F3"/>
    <w:rsid w:val="000D1FF2"/>
    <w:rsid w:val="000D6295"/>
    <w:rsid w:val="000F1F0B"/>
    <w:rsid w:val="000F79C8"/>
    <w:rsid w:val="000F7BDC"/>
    <w:rsid w:val="000F7D25"/>
    <w:rsid w:val="00117FE1"/>
    <w:rsid w:val="001305E8"/>
    <w:rsid w:val="001406AD"/>
    <w:rsid w:val="00141CD3"/>
    <w:rsid w:val="001444BE"/>
    <w:rsid w:val="00147CCC"/>
    <w:rsid w:val="00167D45"/>
    <w:rsid w:val="00171627"/>
    <w:rsid w:val="00173B7B"/>
    <w:rsid w:val="0017469A"/>
    <w:rsid w:val="001815AA"/>
    <w:rsid w:val="001A3B54"/>
    <w:rsid w:val="001A3E67"/>
    <w:rsid w:val="001A78B0"/>
    <w:rsid w:val="001B3650"/>
    <w:rsid w:val="001B7477"/>
    <w:rsid w:val="001B7FD9"/>
    <w:rsid w:val="001C45FE"/>
    <w:rsid w:val="001C46DD"/>
    <w:rsid w:val="001C4E87"/>
    <w:rsid w:val="001C6272"/>
    <w:rsid w:val="001D3700"/>
    <w:rsid w:val="001E1B28"/>
    <w:rsid w:val="001E73D3"/>
    <w:rsid w:val="001F2DA1"/>
    <w:rsid w:val="001F7F93"/>
    <w:rsid w:val="00204C22"/>
    <w:rsid w:val="002107A5"/>
    <w:rsid w:val="002166C5"/>
    <w:rsid w:val="00216A70"/>
    <w:rsid w:val="00221FF5"/>
    <w:rsid w:val="0022249D"/>
    <w:rsid w:val="00225638"/>
    <w:rsid w:val="0023484A"/>
    <w:rsid w:val="002367F3"/>
    <w:rsid w:val="00242F8D"/>
    <w:rsid w:val="002437A0"/>
    <w:rsid w:val="00254B1E"/>
    <w:rsid w:val="00254E73"/>
    <w:rsid w:val="002578CB"/>
    <w:rsid w:val="00260A0E"/>
    <w:rsid w:val="00263954"/>
    <w:rsid w:val="002640BB"/>
    <w:rsid w:val="00264397"/>
    <w:rsid w:val="00265A9A"/>
    <w:rsid w:val="00267808"/>
    <w:rsid w:val="00270226"/>
    <w:rsid w:val="002A21E1"/>
    <w:rsid w:val="002A362E"/>
    <w:rsid w:val="002A5459"/>
    <w:rsid w:val="002A7259"/>
    <w:rsid w:val="002B17DB"/>
    <w:rsid w:val="002B475C"/>
    <w:rsid w:val="002D09C3"/>
    <w:rsid w:val="002D5804"/>
    <w:rsid w:val="002E22EF"/>
    <w:rsid w:val="002E5D02"/>
    <w:rsid w:val="002E69B4"/>
    <w:rsid w:val="003216D5"/>
    <w:rsid w:val="00322D86"/>
    <w:rsid w:val="00327E86"/>
    <w:rsid w:val="00336023"/>
    <w:rsid w:val="00343F6D"/>
    <w:rsid w:val="003442A1"/>
    <w:rsid w:val="0035721D"/>
    <w:rsid w:val="00360857"/>
    <w:rsid w:val="0036091D"/>
    <w:rsid w:val="003613B2"/>
    <w:rsid w:val="003626B7"/>
    <w:rsid w:val="00376739"/>
    <w:rsid w:val="003776EE"/>
    <w:rsid w:val="00377B83"/>
    <w:rsid w:val="00390061"/>
    <w:rsid w:val="003A33B7"/>
    <w:rsid w:val="003B0E3E"/>
    <w:rsid w:val="003B4610"/>
    <w:rsid w:val="003B5380"/>
    <w:rsid w:val="003D0A6A"/>
    <w:rsid w:val="003D0AB2"/>
    <w:rsid w:val="003E2357"/>
    <w:rsid w:val="003E6348"/>
    <w:rsid w:val="003F4500"/>
    <w:rsid w:val="004213AD"/>
    <w:rsid w:val="00441639"/>
    <w:rsid w:val="0044469D"/>
    <w:rsid w:val="00445D0A"/>
    <w:rsid w:val="00445D63"/>
    <w:rsid w:val="004462DE"/>
    <w:rsid w:val="00450EF4"/>
    <w:rsid w:val="00452939"/>
    <w:rsid w:val="004538B8"/>
    <w:rsid w:val="004548DF"/>
    <w:rsid w:val="00457409"/>
    <w:rsid w:val="00461491"/>
    <w:rsid w:val="00464BF8"/>
    <w:rsid w:val="00465C3D"/>
    <w:rsid w:val="00466D4B"/>
    <w:rsid w:val="004723D3"/>
    <w:rsid w:val="004740BD"/>
    <w:rsid w:val="004747D3"/>
    <w:rsid w:val="00481096"/>
    <w:rsid w:val="00483699"/>
    <w:rsid w:val="00483A33"/>
    <w:rsid w:val="00483F6D"/>
    <w:rsid w:val="0049033F"/>
    <w:rsid w:val="004913BA"/>
    <w:rsid w:val="00492341"/>
    <w:rsid w:val="004B52E6"/>
    <w:rsid w:val="004B6FBE"/>
    <w:rsid w:val="004F4955"/>
    <w:rsid w:val="004F754E"/>
    <w:rsid w:val="00506624"/>
    <w:rsid w:val="00510E37"/>
    <w:rsid w:val="00525DC6"/>
    <w:rsid w:val="005275C2"/>
    <w:rsid w:val="005327DC"/>
    <w:rsid w:val="00536DFC"/>
    <w:rsid w:val="0053787F"/>
    <w:rsid w:val="00547DD7"/>
    <w:rsid w:val="00551C6D"/>
    <w:rsid w:val="005545E4"/>
    <w:rsid w:val="0055512A"/>
    <w:rsid w:val="00555C28"/>
    <w:rsid w:val="00555D1A"/>
    <w:rsid w:val="00560DEB"/>
    <w:rsid w:val="0056310F"/>
    <w:rsid w:val="00566262"/>
    <w:rsid w:val="00570349"/>
    <w:rsid w:val="00571629"/>
    <w:rsid w:val="00576950"/>
    <w:rsid w:val="00581EFC"/>
    <w:rsid w:val="005823A4"/>
    <w:rsid w:val="005859F3"/>
    <w:rsid w:val="005C0D37"/>
    <w:rsid w:val="005C3A8B"/>
    <w:rsid w:val="005D19DB"/>
    <w:rsid w:val="005D56E8"/>
    <w:rsid w:val="005E40A6"/>
    <w:rsid w:val="005E58BD"/>
    <w:rsid w:val="005E69FC"/>
    <w:rsid w:val="00600B94"/>
    <w:rsid w:val="00603FDE"/>
    <w:rsid w:val="006174FE"/>
    <w:rsid w:val="0065618E"/>
    <w:rsid w:val="00657948"/>
    <w:rsid w:val="006634D1"/>
    <w:rsid w:val="006679A8"/>
    <w:rsid w:val="00676D07"/>
    <w:rsid w:val="0067705F"/>
    <w:rsid w:val="00693783"/>
    <w:rsid w:val="006A261F"/>
    <w:rsid w:val="006B7955"/>
    <w:rsid w:val="006D124E"/>
    <w:rsid w:val="006D14E7"/>
    <w:rsid w:val="006D1BEA"/>
    <w:rsid w:val="006E2B02"/>
    <w:rsid w:val="006E3F78"/>
    <w:rsid w:val="006E4F26"/>
    <w:rsid w:val="006E5770"/>
    <w:rsid w:val="006E57D1"/>
    <w:rsid w:val="006E60F4"/>
    <w:rsid w:val="006E6A80"/>
    <w:rsid w:val="006F34BD"/>
    <w:rsid w:val="00702DA1"/>
    <w:rsid w:val="007042BA"/>
    <w:rsid w:val="00711C8F"/>
    <w:rsid w:val="00723B41"/>
    <w:rsid w:val="00724253"/>
    <w:rsid w:val="007249FF"/>
    <w:rsid w:val="007302A3"/>
    <w:rsid w:val="00732B98"/>
    <w:rsid w:val="00743588"/>
    <w:rsid w:val="00745F75"/>
    <w:rsid w:val="0074604B"/>
    <w:rsid w:val="007461A1"/>
    <w:rsid w:val="00747648"/>
    <w:rsid w:val="0076768E"/>
    <w:rsid w:val="00783997"/>
    <w:rsid w:val="007850A5"/>
    <w:rsid w:val="00785E26"/>
    <w:rsid w:val="00794A8C"/>
    <w:rsid w:val="007A296C"/>
    <w:rsid w:val="007A4672"/>
    <w:rsid w:val="007B07CE"/>
    <w:rsid w:val="007B731A"/>
    <w:rsid w:val="007C331D"/>
    <w:rsid w:val="007D08AC"/>
    <w:rsid w:val="007D77A5"/>
    <w:rsid w:val="007E1A92"/>
    <w:rsid w:val="007E1C43"/>
    <w:rsid w:val="007E2657"/>
    <w:rsid w:val="007E393E"/>
    <w:rsid w:val="007E5E62"/>
    <w:rsid w:val="007F2D8B"/>
    <w:rsid w:val="007F4102"/>
    <w:rsid w:val="00806B5B"/>
    <w:rsid w:val="00811033"/>
    <w:rsid w:val="008116F2"/>
    <w:rsid w:val="00811C10"/>
    <w:rsid w:val="00811DA2"/>
    <w:rsid w:val="00813997"/>
    <w:rsid w:val="008175D7"/>
    <w:rsid w:val="00824FBA"/>
    <w:rsid w:val="00833A56"/>
    <w:rsid w:val="00833CB3"/>
    <w:rsid w:val="00834219"/>
    <w:rsid w:val="00834773"/>
    <w:rsid w:val="00842DE1"/>
    <w:rsid w:val="00843690"/>
    <w:rsid w:val="00856ADC"/>
    <w:rsid w:val="008627FD"/>
    <w:rsid w:val="00866AC1"/>
    <w:rsid w:val="00873915"/>
    <w:rsid w:val="008766D2"/>
    <w:rsid w:val="008823B6"/>
    <w:rsid w:val="0089143A"/>
    <w:rsid w:val="008939D2"/>
    <w:rsid w:val="00893F37"/>
    <w:rsid w:val="008A6FB5"/>
    <w:rsid w:val="008B19A6"/>
    <w:rsid w:val="008B2F94"/>
    <w:rsid w:val="008C3C5F"/>
    <w:rsid w:val="008D0E67"/>
    <w:rsid w:val="008D243F"/>
    <w:rsid w:val="008D4754"/>
    <w:rsid w:val="008F38C1"/>
    <w:rsid w:val="008F6767"/>
    <w:rsid w:val="008F7B44"/>
    <w:rsid w:val="00900A5D"/>
    <w:rsid w:val="00907383"/>
    <w:rsid w:val="009175E6"/>
    <w:rsid w:val="00920244"/>
    <w:rsid w:val="00920458"/>
    <w:rsid w:val="00920F84"/>
    <w:rsid w:val="00921418"/>
    <w:rsid w:val="00923D30"/>
    <w:rsid w:val="009251B4"/>
    <w:rsid w:val="009275A8"/>
    <w:rsid w:val="00930C60"/>
    <w:rsid w:val="00937C2D"/>
    <w:rsid w:val="009407B4"/>
    <w:rsid w:val="00946FB1"/>
    <w:rsid w:val="00947120"/>
    <w:rsid w:val="0094731E"/>
    <w:rsid w:val="00953D54"/>
    <w:rsid w:val="0095566E"/>
    <w:rsid w:val="00974737"/>
    <w:rsid w:val="00977340"/>
    <w:rsid w:val="009813D7"/>
    <w:rsid w:val="00982E4D"/>
    <w:rsid w:val="009831E3"/>
    <w:rsid w:val="00985428"/>
    <w:rsid w:val="00990EAC"/>
    <w:rsid w:val="0099769C"/>
    <w:rsid w:val="009978D2"/>
    <w:rsid w:val="009A1FB3"/>
    <w:rsid w:val="009B2743"/>
    <w:rsid w:val="009B2CC9"/>
    <w:rsid w:val="009B7373"/>
    <w:rsid w:val="009C3B08"/>
    <w:rsid w:val="009D37A8"/>
    <w:rsid w:val="009E17B7"/>
    <w:rsid w:val="009E6B07"/>
    <w:rsid w:val="009E6F00"/>
    <w:rsid w:val="009F4466"/>
    <w:rsid w:val="009F75A8"/>
    <w:rsid w:val="00A06659"/>
    <w:rsid w:val="00A0752F"/>
    <w:rsid w:val="00A14BC9"/>
    <w:rsid w:val="00A15828"/>
    <w:rsid w:val="00A16D1B"/>
    <w:rsid w:val="00A20495"/>
    <w:rsid w:val="00A252CE"/>
    <w:rsid w:val="00A53BE4"/>
    <w:rsid w:val="00A549B2"/>
    <w:rsid w:val="00A55F05"/>
    <w:rsid w:val="00A570F0"/>
    <w:rsid w:val="00A61BDF"/>
    <w:rsid w:val="00A64F85"/>
    <w:rsid w:val="00A65B1E"/>
    <w:rsid w:val="00A77896"/>
    <w:rsid w:val="00A82398"/>
    <w:rsid w:val="00A82ED8"/>
    <w:rsid w:val="00A86775"/>
    <w:rsid w:val="00A87990"/>
    <w:rsid w:val="00A90B01"/>
    <w:rsid w:val="00A919F0"/>
    <w:rsid w:val="00A91F74"/>
    <w:rsid w:val="00AB142C"/>
    <w:rsid w:val="00AC2F7F"/>
    <w:rsid w:val="00AC707E"/>
    <w:rsid w:val="00AE136F"/>
    <w:rsid w:val="00AE7FED"/>
    <w:rsid w:val="00AF3484"/>
    <w:rsid w:val="00B024B1"/>
    <w:rsid w:val="00B0329F"/>
    <w:rsid w:val="00B06748"/>
    <w:rsid w:val="00B2130A"/>
    <w:rsid w:val="00B21426"/>
    <w:rsid w:val="00B41FA0"/>
    <w:rsid w:val="00B45C46"/>
    <w:rsid w:val="00B627F6"/>
    <w:rsid w:val="00B64C05"/>
    <w:rsid w:val="00B67D9B"/>
    <w:rsid w:val="00B733BE"/>
    <w:rsid w:val="00B75FC0"/>
    <w:rsid w:val="00B90FB3"/>
    <w:rsid w:val="00B917B5"/>
    <w:rsid w:val="00BA14C3"/>
    <w:rsid w:val="00BA6F61"/>
    <w:rsid w:val="00BD0FB3"/>
    <w:rsid w:val="00BD7795"/>
    <w:rsid w:val="00BE1F9B"/>
    <w:rsid w:val="00C21CF0"/>
    <w:rsid w:val="00C230F3"/>
    <w:rsid w:val="00C24AA2"/>
    <w:rsid w:val="00C25905"/>
    <w:rsid w:val="00C271B5"/>
    <w:rsid w:val="00C27D01"/>
    <w:rsid w:val="00C32E5E"/>
    <w:rsid w:val="00C434DE"/>
    <w:rsid w:val="00C46859"/>
    <w:rsid w:val="00C4731F"/>
    <w:rsid w:val="00C47980"/>
    <w:rsid w:val="00C528F6"/>
    <w:rsid w:val="00C6342D"/>
    <w:rsid w:val="00C63CE4"/>
    <w:rsid w:val="00C67130"/>
    <w:rsid w:val="00C74E59"/>
    <w:rsid w:val="00C75E74"/>
    <w:rsid w:val="00C76936"/>
    <w:rsid w:val="00C76B5C"/>
    <w:rsid w:val="00C87324"/>
    <w:rsid w:val="00C9044B"/>
    <w:rsid w:val="00C95D68"/>
    <w:rsid w:val="00CA148D"/>
    <w:rsid w:val="00CA6182"/>
    <w:rsid w:val="00CB58E3"/>
    <w:rsid w:val="00CB6152"/>
    <w:rsid w:val="00CC51E0"/>
    <w:rsid w:val="00CD5324"/>
    <w:rsid w:val="00CE5F45"/>
    <w:rsid w:val="00CE6F49"/>
    <w:rsid w:val="00CF4B20"/>
    <w:rsid w:val="00D056BD"/>
    <w:rsid w:val="00D074E0"/>
    <w:rsid w:val="00D113DB"/>
    <w:rsid w:val="00D242EC"/>
    <w:rsid w:val="00D36519"/>
    <w:rsid w:val="00D41363"/>
    <w:rsid w:val="00D474FD"/>
    <w:rsid w:val="00D501C0"/>
    <w:rsid w:val="00D52D37"/>
    <w:rsid w:val="00D56C2B"/>
    <w:rsid w:val="00D61EE0"/>
    <w:rsid w:val="00D622C6"/>
    <w:rsid w:val="00D726C8"/>
    <w:rsid w:val="00D76F06"/>
    <w:rsid w:val="00D80F82"/>
    <w:rsid w:val="00D86B06"/>
    <w:rsid w:val="00D91AEA"/>
    <w:rsid w:val="00D93591"/>
    <w:rsid w:val="00DB0E9C"/>
    <w:rsid w:val="00DB29CD"/>
    <w:rsid w:val="00DB5DBD"/>
    <w:rsid w:val="00DC1460"/>
    <w:rsid w:val="00DC3079"/>
    <w:rsid w:val="00DC67FF"/>
    <w:rsid w:val="00DD16E1"/>
    <w:rsid w:val="00DD1F86"/>
    <w:rsid w:val="00DD59F6"/>
    <w:rsid w:val="00DE00ED"/>
    <w:rsid w:val="00DE0389"/>
    <w:rsid w:val="00DE5FAC"/>
    <w:rsid w:val="00DF064D"/>
    <w:rsid w:val="00DF6B7D"/>
    <w:rsid w:val="00E1041D"/>
    <w:rsid w:val="00E11983"/>
    <w:rsid w:val="00E216CD"/>
    <w:rsid w:val="00E22961"/>
    <w:rsid w:val="00E232CC"/>
    <w:rsid w:val="00E347C6"/>
    <w:rsid w:val="00E44E0F"/>
    <w:rsid w:val="00E5394A"/>
    <w:rsid w:val="00E633F3"/>
    <w:rsid w:val="00E67408"/>
    <w:rsid w:val="00E75CEF"/>
    <w:rsid w:val="00E84343"/>
    <w:rsid w:val="00E85571"/>
    <w:rsid w:val="00E863C3"/>
    <w:rsid w:val="00E868AA"/>
    <w:rsid w:val="00E86D8F"/>
    <w:rsid w:val="00E91718"/>
    <w:rsid w:val="00EA1811"/>
    <w:rsid w:val="00EA5809"/>
    <w:rsid w:val="00EB1CF5"/>
    <w:rsid w:val="00EB40AE"/>
    <w:rsid w:val="00EB5491"/>
    <w:rsid w:val="00EB6CB6"/>
    <w:rsid w:val="00EB6EE5"/>
    <w:rsid w:val="00EB6F82"/>
    <w:rsid w:val="00EC7B86"/>
    <w:rsid w:val="00ED3637"/>
    <w:rsid w:val="00ED7A2C"/>
    <w:rsid w:val="00EE5B89"/>
    <w:rsid w:val="00EF44B5"/>
    <w:rsid w:val="00EF5CA6"/>
    <w:rsid w:val="00F0552C"/>
    <w:rsid w:val="00F06193"/>
    <w:rsid w:val="00F10BCA"/>
    <w:rsid w:val="00F176AE"/>
    <w:rsid w:val="00F2765E"/>
    <w:rsid w:val="00F30A15"/>
    <w:rsid w:val="00F32539"/>
    <w:rsid w:val="00F32A76"/>
    <w:rsid w:val="00F35502"/>
    <w:rsid w:val="00F36438"/>
    <w:rsid w:val="00F37EDD"/>
    <w:rsid w:val="00F45503"/>
    <w:rsid w:val="00F5554D"/>
    <w:rsid w:val="00F57D40"/>
    <w:rsid w:val="00F6400D"/>
    <w:rsid w:val="00F7593D"/>
    <w:rsid w:val="00F81CEE"/>
    <w:rsid w:val="00F81ED1"/>
    <w:rsid w:val="00F83490"/>
    <w:rsid w:val="00F85503"/>
    <w:rsid w:val="00F90A17"/>
    <w:rsid w:val="00F91932"/>
    <w:rsid w:val="00FA29D5"/>
    <w:rsid w:val="00FA737D"/>
    <w:rsid w:val="00FB0A66"/>
    <w:rsid w:val="00FD75AB"/>
    <w:rsid w:val="00FE6C96"/>
    <w:rsid w:val="00FF4FC2"/>
    <w:rsid w:val="00FF6342"/>
    <w:rsid w:val="00FF7F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A8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3Char">
    <w:name w:val="标题 3 Char"/>
    <w:basedOn w:val="a1"/>
    <w:link w:val="3"/>
    <w:rPr>
      <w:rFonts w:ascii="Arial" w:eastAsia="MS Mincho" w:hAnsi="Arial" w:cs="Arial"/>
      <w:b/>
      <w:bCs/>
      <w:sz w:val="26"/>
      <w:szCs w:val="26"/>
    </w:rPr>
  </w:style>
  <w:style w:type="character" w:customStyle="1" w:styleId="4Char">
    <w:name w:val="标题 4 Char"/>
    <w:basedOn w:val="a1"/>
    <w:link w:val="4"/>
    <w:rPr>
      <w:rFonts w:eastAsia="MS Mincho"/>
      <w:b/>
      <w:bCs/>
      <w:sz w:val="28"/>
      <w:szCs w:val="28"/>
    </w:rPr>
  </w:style>
  <w:style w:type="character" w:customStyle="1" w:styleId="Heading5Char">
    <w:name w:val="Heading 5 Char"/>
    <w:basedOn w:val="a1"/>
    <w:uiPriority w:val="9"/>
    <w:rPr>
      <w:rFonts w:ascii="Arial" w:eastAsia="Arial" w:hAnsi="Arial" w:cs="Arial"/>
      <w:b/>
      <w:bCs/>
      <w:sz w:val="24"/>
      <w:szCs w:val="24"/>
    </w:rPr>
  </w:style>
  <w:style w:type="character" w:customStyle="1" w:styleId="Heading6Char">
    <w:name w:val="Heading 6 Char"/>
    <w:basedOn w:val="a1"/>
    <w:uiPriority w:val="9"/>
    <w:rPr>
      <w:rFonts w:ascii="Arial" w:eastAsia="Arial" w:hAnsi="Arial" w:cs="Arial"/>
      <w:b/>
      <w:bCs/>
      <w:sz w:val="22"/>
      <w:szCs w:val="22"/>
    </w:rPr>
  </w:style>
  <w:style w:type="character" w:customStyle="1" w:styleId="Heading7Char">
    <w:name w:val="Heading 7 Char"/>
    <w:basedOn w:val="a1"/>
    <w:uiPriority w:val="9"/>
    <w:rPr>
      <w:rFonts w:ascii="Arial" w:eastAsia="Arial" w:hAnsi="Arial" w:cs="Arial"/>
      <w:b/>
      <w:bCs/>
      <w:i/>
      <w:iCs/>
      <w:sz w:val="22"/>
      <w:szCs w:val="22"/>
    </w:rPr>
  </w:style>
  <w:style w:type="character" w:customStyle="1" w:styleId="Heading8Char">
    <w:name w:val="Heading 8 Char"/>
    <w:basedOn w:val="a1"/>
    <w:uiPriority w:val="9"/>
    <w:rPr>
      <w:rFonts w:ascii="Arial" w:eastAsia="Arial" w:hAnsi="Arial" w:cs="Arial"/>
      <w:i/>
      <w:iCs/>
      <w:sz w:val="22"/>
      <w:szCs w:val="22"/>
    </w:rPr>
  </w:style>
  <w:style w:type="character" w:customStyle="1" w:styleId="Heading9Char">
    <w:name w:val="Heading 9 Char"/>
    <w:basedOn w:val="a1"/>
    <w:uiPriority w:val="9"/>
    <w:rPr>
      <w:rFonts w:ascii="Arial" w:eastAsia="Arial" w:hAnsi="Arial" w:cs="Arial"/>
      <w:i/>
      <w:iCs/>
      <w:sz w:val="21"/>
      <w:szCs w:val="21"/>
    </w:rPr>
  </w:style>
  <w:style w:type="paragraph" w:styleId="a4">
    <w:name w:val="No Spacing"/>
    <w:uiPriority w:val="1"/>
    <w:qFormat/>
  </w:style>
  <w:style w:type="character" w:customStyle="1" w:styleId="TitleChar">
    <w:name w:val="Title Char"/>
    <w:basedOn w:val="a1"/>
    <w:uiPriority w:val="10"/>
    <w:rPr>
      <w:sz w:val="48"/>
      <w:szCs w:val="48"/>
    </w:rPr>
  </w:style>
  <w:style w:type="paragraph" w:styleId="a5">
    <w:name w:val="Subtitle"/>
    <w:basedOn w:val="a"/>
    <w:next w:val="a"/>
    <w:link w:val="Char"/>
    <w:uiPriority w:val="11"/>
    <w:qFormat/>
    <w:pPr>
      <w:spacing w:before="200" w:after="200"/>
    </w:pPr>
    <w:rPr>
      <w:sz w:val="24"/>
    </w:rPr>
  </w:style>
  <w:style w:type="character" w:customStyle="1" w:styleId="Char">
    <w:name w:val="副标题 Char"/>
    <w:basedOn w:val="a1"/>
    <w:link w:val="a5"/>
    <w:uiPriority w:val="11"/>
    <w:rPr>
      <w:sz w:val="24"/>
      <w:szCs w:val="24"/>
    </w:rPr>
  </w:style>
  <w:style w:type="paragraph" w:styleId="a6">
    <w:name w:val="Quote"/>
    <w:basedOn w:val="a"/>
    <w:next w:val="a"/>
    <w:link w:val="Char0"/>
    <w:uiPriority w:val="29"/>
    <w:qFormat/>
    <w:pPr>
      <w:ind w:left="720" w:right="720"/>
    </w:pPr>
    <w:rPr>
      <w:i/>
    </w:rPr>
  </w:style>
  <w:style w:type="character" w:customStyle="1" w:styleId="Char0">
    <w:name w:val="引用 Char"/>
    <w:link w:val="a6"/>
    <w:uiPriority w:val="29"/>
    <w:rPr>
      <w:i/>
    </w:rPr>
  </w:style>
  <w:style w:type="paragraph" w:styleId="a7">
    <w:name w:val="Intense Quote"/>
    <w:basedOn w:val="a"/>
    <w:next w:val="a"/>
    <w:link w:val="Char1"/>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har1">
    <w:name w:val="明显引用 Char"/>
    <w:link w:val="a7"/>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
    <w:name w:val="无格式表格 11"/>
    <w:basedOn w:val="a2"/>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
    <w:name w:val="无格式表格 21"/>
    <w:basedOn w:val="a2"/>
    <w:uiPriority w:val="59"/>
    <w:tblPr>
      <w:tblInd w:w="0" w:type="dxa"/>
      <w:tblBorders>
        <w:top w:val="single" w:sz="4" w:space="0" w:color="000000" w:themeColor="text1"/>
        <w:left w:val="nil"/>
        <w:bottom w:val="single" w:sz="4" w:space="0" w:color="000000" w:themeColor="text1"/>
        <w:right w:val="nil"/>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无格式表格 31"/>
    <w:basedOn w:val="a2"/>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无格式表格 41"/>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无格式表格 51"/>
    <w:basedOn w:val="a2"/>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il"/>
          <w:bottom w:val="single" w:sz="4" w:space="0" w:color="404040"/>
          <w:right w:val="nil"/>
        </w:tcBorders>
        <w:shd w:val="clear" w:color="FFFFFF" w:fill="auto"/>
      </w:tcPr>
    </w:tblStylePr>
    <w:tblStylePr w:type="lastRow">
      <w:rPr>
        <w:i/>
        <w:color w:val="404040"/>
      </w:rPr>
      <w:tblPr/>
      <w:tcPr>
        <w:tcBorders>
          <w:top w:val="single" w:sz="4" w:space="0" w:color="404040"/>
          <w:left w:val="nil"/>
          <w:right w:val="nil"/>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0">
    <w:name w:val="网格表 1 浅色1"/>
    <w:basedOn w:val="a2"/>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0">
    <w:name w:val="网格表 21"/>
    <w:basedOn w:val="a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il"/>
          <w:left w:val="nil"/>
          <w:bottom w:val="single" w:sz="12" w:space="0" w:color="6A6A6A" w:themeColor="text1" w:themeTint="95"/>
          <w:right w:val="nil"/>
        </w:tcBorders>
        <w:shd w:val="clear" w:color="FFFFFF" w:fill="auto"/>
      </w:tcPr>
    </w:tblStylePr>
    <w:tblStylePr w:type="lastRow">
      <w:rPr>
        <w:b/>
        <w:color w:val="404040"/>
      </w:rPr>
      <w:tblPr/>
      <w:tcPr>
        <w:tcBorders>
          <w:top w:val="single" w:sz="4" w:space="0" w:color="6A6A6A" w:themeColor="text1" w:themeTint="9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il"/>
          <w:left w:val="nil"/>
          <w:bottom w:val="single" w:sz="12" w:space="0" w:color="5D8AC2" w:themeColor="accent1" w:themeTint="EA"/>
          <w:right w:val="nil"/>
        </w:tcBorders>
        <w:shd w:val="clear" w:color="FFFFFF" w:fill="auto"/>
      </w:tcPr>
    </w:tblStylePr>
    <w:tblStylePr w:type="lastRow">
      <w:rPr>
        <w:b/>
        <w:color w:val="404040"/>
      </w:rPr>
      <w:tblPr/>
      <w:tcPr>
        <w:tcBorders>
          <w:top w:val="single" w:sz="4" w:space="0" w:color="5D8AC2" w:themeColor="accent1" w:themeTint="E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il"/>
          <w:left w:val="nil"/>
          <w:bottom w:val="single" w:sz="12" w:space="0" w:color="D99695" w:themeColor="accent2" w:themeTint="97"/>
          <w:right w:val="nil"/>
        </w:tcBorders>
        <w:shd w:val="clear" w:color="FFFFFF" w:fill="auto"/>
      </w:tcPr>
    </w:tblStylePr>
    <w:tblStylePr w:type="lastRow">
      <w:rPr>
        <w:b/>
        <w:color w:val="404040"/>
      </w:rPr>
      <w:tblPr/>
      <w:tcPr>
        <w:tcBorders>
          <w:top w:val="single" w:sz="4" w:space="0" w:color="D99695" w:themeColor="accent2" w:themeTint="97"/>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il"/>
          <w:left w:val="nil"/>
          <w:bottom w:val="single" w:sz="12" w:space="0" w:color="9ABB59" w:themeColor="accent3" w:themeTint="FE"/>
          <w:right w:val="nil"/>
        </w:tcBorders>
        <w:shd w:val="clear" w:color="FFFFFF" w:fill="auto"/>
      </w:tcPr>
    </w:tblStylePr>
    <w:tblStylePr w:type="lastRow">
      <w:rPr>
        <w:b/>
        <w:color w:val="404040"/>
      </w:rPr>
      <w:tblPr/>
      <w:tcPr>
        <w:tcBorders>
          <w:top w:val="single" w:sz="4" w:space="0" w:color="9ABB59" w:themeColor="accent3" w:themeTint="FE"/>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il"/>
          <w:left w:val="nil"/>
          <w:bottom w:val="single" w:sz="12" w:space="0" w:color="B2A1C6" w:themeColor="accent4" w:themeTint="9A"/>
          <w:right w:val="nil"/>
        </w:tcBorders>
        <w:shd w:val="clear" w:color="FFFFFF" w:fill="auto"/>
      </w:tcPr>
    </w:tblStylePr>
    <w:tblStylePr w:type="lastRow">
      <w:rPr>
        <w:b/>
        <w:color w:val="404040"/>
      </w:rPr>
      <w:tblPr/>
      <w:tcPr>
        <w:tcBorders>
          <w:top w:val="single" w:sz="4" w:space="0" w:color="B2A1C6" w:themeColor="accent4" w:themeTint="9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il"/>
          <w:left w:val="nil"/>
          <w:bottom w:val="single" w:sz="12" w:space="0" w:color="4BACC6" w:themeColor="accent5"/>
          <w:right w:val="nil"/>
        </w:tcBorders>
        <w:shd w:val="clear" w:color="FFFFFF" w:fill="auto"/>
      </w:tcPr>
    </w:tblStylePr>
    <w:tblStylePr w:type="lastRow">
      <w:rPr>
        <w:b/>
        <w:color w:val="404040"/>
      </w:rPr>
      <w:tblPr/>
      <w:tcPr>
        <w:tcBorders>
          <w:top w:val="single" w:sz="4" w:space="0" w:color="4BACC6" w:themeColor="accent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il"/>
          <w:left w:val="nil"/>
          <w:bottom w:val="single" w:sz="12" w:space="0" w:color="F79646" w:themeColor="accent6"/>
          <w:right w:val="nil"/>
        </w:tcBorders>
        <w:shd w:val="clear" w:color="FFFFFF" w:fill="auto"/>
      </w:tcPr>
    </w:tblStylePr>
    <w:tblStylePr w:type="lastRow">
      <w:rPr>
        <w:b/>
        <w:color w:val="404040"/>
      </w:rPr>
      <w:tblPr/>
      <w:tcPr>
        <w:tcBorders>
          <w:top w:val="single" w:sz="4" w:space="0" w:color="F79646" w:themeColor="accent6"/>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0">
    <w:name w:val="网格表 31"/>
    <w:basedOn w:val="a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0">
    <w:name w:val="网格表 41"/>
    <w:basedOn w:val="a2"/>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0">
    <w:name w:val="网格表 5 深色1"/>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网格表 6 彩色1"/>
    <w:basedOn w:val="a2"/>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网格表 7 彩色1"/>
    <w:basedOn w:val="a2"/>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il"/>
          <w:left w:val="nil"/>
          <w:bottom w:val="single" w:sz="4" w:space="0" w:color="A6BFDD" w:themeColor="accent1" w:themeTint="80"/>
          <w:right w:val="nil"/>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il"/>
          <w:bottom w:val="nil"/>
          <w:right w:val="nil"/>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il"/>
          <w:left w:val="nil"/>
          <w:bottom w:val="nil"/>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il"/>
          <w:left w:val="single" w:sz="4" w:space="0" w:color="A6BFDD" w:themeColor="accent1" w:themeTint="80"/>
          <w:bottom w:val="nil"/>
          <w:right w:val="nil"/>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il"/>
          <w:left w:val="nil"/>
          <w:bottom w:val="single" w:sz="4" w:space="0" w:color="D99695" w:themeColor="accent2" w:themeTint="97"/>
          <w:right w:val="nil"/>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il"/>
          <w:left w:val="nil"/>
          <w:bottom w:val="single" w:sz="4" w:space="0" w:color="9ABB59" w:themeColor="accent3" w:themeTint="FE"/>
          <w:right w:val="nil"/>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il"/>
          <w:bottom w:val="nil"/>
          <w:right w:val="nil"/>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il"/>
          <w:left w:val="nil"/>
          <w:bottom w:val="nil"/>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il"/>
          <w:left w:val="single" w:sz="4" w:space="0" w:color="9ABB59" w:themeColor="accent3" w:themeTint="FE"/>
          <w:bottom w:val="nil"/>
          <w:right w:val="nil"/>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il"/>
          <w:left w:val="nil"/>
          <w:bottom w:val="single" w:sz="4" w:space="0" w:color="B2A1C6" w:themeColor="accent4" w:themeTint="9A"/>
          <w:right w:val="nil"/>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il"/>
          <w:left w:val="nil"/>
          <w:bottom w:val="single" w:sz="4" w:space="0" w:color="99D0DE" w:themeColor="accent5" w:themeTint="90"/>
          <w:right w:val="nil"/>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il"/>
          <w:bottom w:val="nil"/>
          <w:right w:val="nil"/>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il"/>
          <w:left w:val="nil"/>
          <w:bottom w:val="nil"/>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il"/>
          <w:left w:val="single" w:sz="4" w:space="0" w:color="99D0DE" w:themeColor="accent5" w:themeTint="90"/>
          <w:bottom w:val="nil"/>
          <w:right w:val="nil"/>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il"/>
          <w:left w:val="nil"/>
          <w:bottom w:val="single" w:sz="4" w:space="0" w:color="FAC396" w:themeColor="accent6" w:themeTint="90"/>
          <w:right w:val="nil"/>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il"/>
          <w:bottom w:val="nil"/>
          <w:right w:val="nil"/>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il"/>
          <w:left w:val="nil"/>
          <w:bottom w:val="nil"/>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il"/>
          <w:left w:val="single" w:sz="4" w:space="0" w:color="FAC396" w:themeColor="accent6" w:themeTint="90"/>
          <w:bottom w:val="nil"/>
          <w:right w:val="nil"/>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1">
    <w:name w:val="清单表 1 浅色1"/>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4F81BD" w:themeColor="accent1"/>
          <w:right w:val="nil"/>
        </w:tcBorders>
      </w:tcPr>
    </w:tblStylePr>
    <w:tblStylePr w:type="lastRow">
      <w:rPr>
        <w:b/>
        <w:color w:val="404040"/>
      </w:rPr>
      <w:tblPr/>
      <w:tcPr>
        <w:tcBorders>
          <w:top w:val="single" w:sz="4" w:space="0" w:color="4F81BD"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C0504D" w:themeColor="accent2"/>
          <w:right w:val="nil"/>
        </w:tcBorders>
      </w:tcPr>
    </w:tblStylePr>
    <w:tblStylePr w:type="lastRow">
      <w:rPr>
        <w:b/>
        <w:color w:val="404040"/>
      </w:rPr>
      <w:tblPr/>
      <w:tcPr>
        <w:tcBorders>
          <w:top w:val="single" w:sz="4" w:space="0" w:color="C0504D"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9BBB59" w:themeColor="accent3"/>
          <w:right w:val="nil"/>
        </w:tcBorders>
      </w:tcPr>
    </w:tblStylePr>
    <w:tblStylePr w:type="lastRow">
      <w:rPr>
        <w:b/>
        <w:color w:val="404040"/>
      </w:rPr>
      <w:tblPr/>
      <w:tcPr>
        <w:tcBorders>
          <w:top w:val="single" w:sz="4" w:space="0" w:color="9BBB59"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8064A2" w:themeColor="accent4"/>
          <w:right w:val="nil"/>
        </w:tcBorders>
      </w:tcPr>
    </w:tblStylePr>
    <w:tblStylePr w:type="lastRow">
      <w:rPr>
        <w:b/>
        <w:color w:val="404040"/>
      </w:rPr>
      <w:tblPr/>
      <w:tcPr>
        <w:tcBorders>
          <w:top w:val="single" w:sz="4" w:space="0" w:color="8064A2"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4BACC6" w:themeColor="accent5"/>
          <w:right w:val="nil"/>
        </w:tcBorders>
      </w:tcPr>
    </w:tblStylePr>
    <w:tblStylePr w:type="lastRow">
      <w:rPr>
        <w:b/>
        <w:color w:val="404040"/>
      </w:rPr>
      <w:tblPr/>
      <w:tcPr>
        <w:tcBorders>
          <w:top w:val="single" w:sz="4" w:space="0" w:color="4BACC6"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F79646" w:themeColor="accent6"/>
          <w:right w:val="nil"/>
        </w:tcBorders>
      </w:tcPr>
    </w:tblStylePr>
    <w:tblStylePr w:type="lastRow">
      <w:rPr>
        <w:b/>
        <w:color w:val="404040"/>
      </w:rPr>
      <w:tblPr/>
      <w:tcPr>
        <w:tcBorders>
          <w:top w:val="single" w:sz="4" w:space="0" w:color="F79646"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1">
    <w:name w:val="清单表 21"/>
    <w:basedOn w:val="a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la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la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la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la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la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la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1">
    <w:name w:val="清单表 31"/>
    <w:basedOn w:val="a2"/>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1">
    <w:name w:val="清单表 41"/>
    <w:basedOn w:val="a2"/>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1">
    <w:name w:val="清单表 5 深色1"/>
    <w:basedOn w:val="a2"/>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清单表 6 彩色1"/>
    <w:basedOn w:val="a2"/>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清单表 7 彩色1"/>
    <w:basedOn w:val="a2"/>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il"/>
          <w:left w:val="nil"/>
          <w:bottom w:val="single" w:sz="4" w:space="0" w:color="4F81BD" w:themeColor="accent1"/>
          <w:right w:val="nil"/>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il"/>
          <w:bottom w:val="nil"/>
          <w:right w:val="nil"/>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il"/>
          <w:left w:val="nil"/>
          <w:bottom w:val="nil"/>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il"/>
          <w:left w:val="single" w:sz="4" w:space="0" w:color="4F81BD" w:themeColor="accent1"/>
          <w:bottom w:val="nil"/>
          <w:right w:val="nil"/>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il"/>
          <w:left w:val="nil"/>
          <w:bottom w:val="single" w:sz="4" w:space="0" w:color="D99695" w:themeColor="accent2" w:themeTint="97"/>
          <w:right w:val="nil"/>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il"/>
          <w:left w:val="nil"/>
          <w:bottom w:val="single" w:sz="4" w:space="0" w:color="C3D69B" w:themeColor="accent3" w:themeTint="98"/>
          <w:right w:val="nil"/>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il"/>
          <w:bottom w:val="nil"/>
          <w:right w:val="nil"/>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il"/>
          <w:left w:val="nil"/>
          <w:bottom w:val="nil"/>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il"/>
          <w:left w:val="single" w:sz="4" w:space="0" w:color="C3D69B" w:themeColor="accent3" w:themeTint="98"/>
          <w:bottom w:val="nil"/>
          <w:right w:val="nil"/>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il"/>
          <w:left w:val="nil"/>
          <w:bottom w:val="single" w:sz="4" w:space="0" w:color="B2A1C6" w:themeColor="accent4" w:themeTint="9A"/>
          <w:right w:val="nil"/>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il"/>
          <w:left w:val="nil"/>
          <w:bottom w:val="single" w:sz="4" w:space="0" w:color="92CCDC" w:themeColor="accent5" w:themeTint="9A"/>
          <w:right w:val="nil"/>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il"/>
          <w:bottom w:val="nil"/>
          <w:right w:val="nil"/>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il"/>
          <w:left w:val="nil"/>
          <w:bottom w:val="nil"/>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il"/>
          <w:left w:val="single" w:sz="4" w:space="0" w:color="92CCDC" w:themeColor="accent5" w:themeTint="9A"/>
          <w:bottom w:val="nil"/>
          <w:right w:val="nil"/>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il"/>
          <w:left w:val="nil"/>
          <w:bottom w:val="single" w:sz="4" w:space="0" w:color="FAC090" w:themeColor="accent6" w:themeTint="98"/>
          <w:right w:val="nil"/>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il"/>
          <w:bottom w:val="nil"/>
          <w:right w:val="nil"/>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il"/>
          <w:left w:val="nil"/>
          <w:bottom w:val="nil"/>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il"/>
          <w:left w:val="single" w:sz="4" w:space="0" w:color="FAC090" w:themeColor="accent6" w:themeTint="98"/>
          <w:bottom w:val="nil"/>
          <w:right w:val="nil"/>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0">
    <w:name w:val="toc 1"/>
    <w:basedOn w:val="a"/>
    <w:next w:val="a"/>
    <w:uiPriority w:val="39"/>
    <w:unhideWhenUsed/>
    <w:pPr>
      <w:spacing w:after="57"/>
    </w:pPr>
  </w:style>
  <w:style w:type="paragraph" w:styleId="22">
    <w:name w:val="toc 2"/>
    <w:basedOn w:val="a"/>
    <w:next w:val="a"/>
    <w:uiPriority w:val="39"/>
    <w:unhideWhenUsed/>
    <w:pPr>
      <w:spacing w:after="57"/>
      <w:ind w:left="283"/>
    </w:pPr>
  </w:style>
  <w:style w:type="paragraph" w:styleId="30">
    <w:name w:val="toc 3"/>
    <w:basedOn w:val="a"/>
    <w:next w:val="a"/>
    <w:uiPriority w:val="39"/>
    <w:unhideWhenUsed/>
    <w:pPr>
      <w:spacing w:after="57"/>
      <w:ind w:left="567"/>
    </w:pPr>
  </w:style>
  <w:style w:type="paragraph" w:styleId="40">
    <w:name w:val="toc 4"/>
    <w:basedOn w:val="a"/>
    <w:next w:val="a"/>
    <w:uiPriority w:val="39"/>
    <w:unhideWhenUsed/>
    <w:pPr>
      <w:spacing w:after="57"/>
      <w:ind w:left="850"/>
    </w:pPr>
  </w:style>
  <w:style w:type="paragraph" w:styleId="50">
    <w:name w:val="toc 5"/>
    <w:basedOn w:val="a"/>
    <w:next w:val="a"/>
    <w:uiPriority w:val="39"/>
    <w:unhideWhenUsed/>
    <w:pPr>
      <w:spacing w:after="57"/>
      <w:ind w:left="1134"/>
    </w:pPr>
  </w:style>
  <w:style w:type="paragraph" w:styleId="60">
    <w:name w:val="toc 6"/>
    <w:basedOn w:val="a"/>
    <w:next w:val="a"/>
    <w:uiPriority w:val="39"/>
    <w:unhideWhenUsed/>
    <w:pPr>
      <w:spacing w:after="57"/>
      <w:ind w:left="1417"/>
    </w:pPr>
  </w:style>
  <w:style w:type="paragraph" w:styleId="70">
    <w:name w:val="toc 7"/>
    <w:basedOn w:val="a"/>
    <w:next w:val="a"/>
    <w:uiPriority w:val="39"/>
    <w:unhideWhenUsed/>
    <w:pPr>
      <w:spacing w:after="57"/>
      <w:ind w:left="1701"/>
    </w:pPr>
  </w:style>
  <w:style w:type="paragraph" w:styleId="80">
    <w:name w:val="toc 8"/>
    <w:basedOn w:val="a"/>
    <w:next w:val="a"/>
    <w:uiPriority w:val="39"/>
    <w:unhideWhenUsed/>
    <w:pPr>
      <w:spacing w:after="57"/>
      <w:ind w:left="1984"/>
    </w:pPr>
  </w:style>
  <w:style w:type="paragraph" w:styleId="90">
    <w:name w:val="toc 9"/>
    <w:basedOn w:val="a"/>
    <w:next w:val="a"/>
    <w:uiPriority w:val="39"/>
    <w:unhideWhenUsed/>
    <w:pPr>
      <w:spacing w:after="57"/>
      <w:ind w:left="2268"/>
    </w:pPr>
  </w:style>
  <w:style w:type="paragraph" w:styleId="TOC">
    <w:name w:val="TOC Heading"/>
    <w:uiPriority w:val="39"/>
    <w:unhideWhenUsed/>
  </w:style>
  <w:style w:type="paragraph" w:styleId="a8">
    <w:name w:val="table of figures"/>
    <w:basedOn w:val="a"/>
    <w:next w:val="a"/>
    <w:uiPriority w:val="99"/>
    <w:unhideWhenUsed/>
  </w:style>
  <w:style w:type="paragraph" w:styleId="a0">
    <w:name w:val="Body Text"/>
    <w:basedOn w:val="a"/>
    <w:link w:val="Char2"/>
    <w:qFormat/>
    <w:pPr>
      <w:spacing w:after="120"/>
      <w:jc w:val="both"/>
    </w:pPr>
    <w:rPr>
      <w:rFonts w:eastAsia="MS Mincho"/>
    </w:rPr>
  </w:style>
  <w:style w:type="paragraph" w:styleId="a9">
    <w:name w:val="header"/>
    <w:aliases w:val="h,header,header odd,header odd1,header odd11,header odd12,header odd2,header odd21,header odd22,header odd3,header odd4,header odd5,header odd6,header odd7,header odd8,header odd9,header1,header11,header2,header21,header3,header31,header4,header5"/>
    <w:basedOn w:val="a"/>
    <w:link w:val="Char3"/>
    <w:uiPriority w:val="99"/>
    <w:qFormat/>
    <w:pPr>
      <w:tabs>
        <w:tab w:val="center" w:pos="4536"/>
        <w:tab w:val="right" w:pos="9072"/>
      </w:tabs>
    </w:pPr>
    <w:rPr>
      <w:rFonts w:ascii="Arial" w:eastAsia="MS Mincho" w:hAnsi="Arial"/>
      <w:b/>
    </w:rPr>
  </w:style>
  <w:style w:type="paragraph" w:styleId="aa">
    <w:name w:val="caption"/>
    <w:basedOn w:val="a"/>
    <w:next w:val="a"/>
    <w:link w:val="Char4"/>
    <w:qFormat/>
    <w:pPr>
      <w:spacing w:before="120" w:after="120"/>
    </w:pPr>
    <w:rPr>
      <w:rFonts w:eastAsia="宋体"/>
      <w:szCs w:val="20"/>
      <w:lang w:val="en-GB"/>
    </w:rPr>
  </w:style>
  <w:style w:type="character" w:customStyle="1" w:styleId="Char4">
    <w:name w:val="题注 Char"/>
    <w:link w:val="aa"/>
    <w:rPr>
      <w:lang w:val="en-GB" w:eastAsia="en-US" w:bidi="ar-SA"/>
    </w:rPr>
  </w:style>
  <w:style w:type="paragraph" w:styleId="2">
    <w:name w:val="List 2"/>
    <w:basedOn w:val="ab"/>
    <w:pPr>
      <w:numPr>
        <w:numId w:val="2"/>
      </w:numPr>
      <w:spacing w:before="180"/>
    </w:pPr>
    <w:rPr>
      <w:rFonts w:ascii="Arial" w:hAnsi="Arial"/>
      <w:sz w:val="22"/>
      <w:szCs w:val="20"/>
    </w:rPr>
  </w:style>
  <w:style w:type="paragraph" w:styleId="ab">
    <w:name w:val="List"/>
    <w:basedOn w:val="a"/>
    <w:pPr>
      <w:ind w:left="283" w:hanging="283"/>
    </w:pPr>
  </w:style>
  <w:style w:type="table" w:styleId="ac">
    <w:name w:val="Table Grid"/>
    <w:basedOn w:val="a2"/>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d">
    <w:name w:val="annotation reference"/>
    <w:uiPriority w:val="99"/>
    <w:qFormat/>
    <w:rPr>
      <w:sz w:val="21"/>
      <w:szCs w:val="21"/>
    </w:rPr>
  </w:style>
  <w:style w:type="paragraph" w:styleId="ae">
    <w:name w:val="annotation text"/>
    <w:basedOn w:val="a"/>
    <w:link w:val="Char5"/>
    <w:uiPriority w:val="99"/>
    <w:qFormat/>
  </w:style>
  <w:style w:type="paragraph" w:styleId="af">
    <w:name w:val="annotation subject"/>
    <w:basedOn w:val="ae"/>
    <w:next w:val="ae"/>
    <w:semiHidden/>
    <w:rPr>
      <w:b/>
      <w:bCs/>
    </w:rPr>
  </w:style>
  <w:style w:type="paragraph" w:styleId="af0">
    <w:name w:val="Balloon Text"/>
    <w:basedOn w:val="a"/>
    <w:semiHidden/>
    <w:rPr>
      <w:sz w:val="18"/>
      <w:szCs w:val="18"/>
    </w:rPr>
  </w:style>
  <w:style w:type="paragraph" w:styleId="af1">
    <w:name w:val="footer"/>
    <w:basedOn w:val="a"/>
    <w:link w:val="Char6"/>
    <w:pPr>
      <w:tabs>
        <w:tab w:val="center" w:pos="4153"/>
        <w:tab w:val="right" w:pos="8306"/>
      </w:tabs>
    </w:pPr>
    <w:rPr>
      <w:sz w:val="18"/>
      <w:szCs w:val="18"/>
    </w:rPr>
  </w:style>
  <w:style w:type="paragraph" w:styleId="af2">
    <w:name w:val="Document Map"/>
    <w:basedOn w:val="a"/>
    <w:link w:val="Char7"/>
    <w:pPr>
      <w:shd w:val="clear" w:color="auto" w:fill="000080"/>
    </w:pPr>
  </w:style>
  <w:style w:type="character" w:styleId="af3">
    <w:name w:val="page number"/>
    <w:basedOn w:val="a1"/>
  </w:style>
  <w:style w:type="paragraph" w:styleId="af4">
    <w:name w:val="List Paragraph"/>
    <w:aliases w:val="List Paragraph - Bullets,R4_bullets,- Bullets,?? ??,?????,????,リスト段落,Lista1,列出段落1,中等深浅网格 1 - 着色 21,列表段落1,—ño’i—Ž,¥¡¡¡¡ì¬º¥¹¥È¶ÎÂä,ÁÐ³ö¶ÎÂä,¥ê¥¹¥È¶ÎÂä,1st level - Bullet List Paragraph,Lettre d'introduction,Paragrafo elenco,목록 단락,清單段,列表段落"/>
    <w:basedOn w:val="a"/>
    <w:link w:val="Char8"/>
    <w:uiPriority w:val="34"/>
    <w:qFormat/>
    <w:pPr>
      <w:spacing w:after="180"/>
      <w:ind w:left="720"/>
      <w:contextualSpacing/>
    </w:pPr>
    <w:rPr>
      <w:rFonts w:eastAsia="MS Mincho"/>
      <w:szCs w:val="20"/>
      <w:lang w:val="en-GB"/>
    </w:rPr>
  </w:style>
  <w:style w:type="paragraph" w:customStyle="1" w:styleId="Default">
    <w:name w:val="Default"/>
    <w:pPr>
      <w:widowControl w:val="0"/>
    </w:pPr>
    <w:rPr>
      <w:rFonts w:ascii="Calibri" w:hAnsi="Calibri" w:cs="Calibri"/>
      <w:color w:val="000000"/>
      <w:sz w:val="24"/>
      <w:szCs w:val="24"/>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table" w:styleId="32">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81">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styleId="af5">
    <w:name w:val="Normal (Web)"/>
    <w:basedOn w:val="a"/>
    <w:uiPriority w:val="99"/>
    <w:unhideWhenUsed/>
    <w:pPr>
      <w:spacing w:before="100" w:beforeAutospacing="1" w:after="100" w:afterAutospacing="1"/>
    </w:pPr>
    <w:rPr>
      <w:sz w:val="24"/>
      <w:lang w:eastAsia="zh-CN"/>
    </w:rPr>
  </w:style>
  <w:style w:type="character" w:styleId="af6">
    <w:name w:val="Hyperlink"/>
    <w:basedOn w:val="a1"/>
    <w:unhideWhenUsed/>
    <w:qFormat/>
    <w:rPr>
      <w:color w:val="0000FF"/>
      <w:u w:val="single"/>
    </w:rPr>
  </w:style>
  <w:style w:type="character" w:customStyle="1" w:styleId="Char2">
    <w:name w:val="正文文本 Char"/>
    <w:link w:val="a0"/>
    <w:qFormat/>
    <w:rPr>
      <w:rFonts w:eastAsia="MS Mincho"/>
      <w:szCs w:val="24"/>
      <w:lang w:eastAsia="en-US"/>
    </w:rPr>
  </w:style>
  <w:style w:type="character" w:customStyle="1" w:styleId="Char8">
    <w:name w:val="列出段落 Char"/>
    <w:aliases w:val="List Paragraph - Bullets Char,R4_bullets Char,- Bullets Char,?? ?? Char,????? Char,???? Char,リスト段落 Char,Lista1 Char,列出段落1 Char,中等深浅网格 1 - 着色 21 Char,列表段落1 Char,—ño’i—Ž Char,¥¡¡¡¡ì¬º¥¹¥È¶ÎÂä Char,ÁÐ³ö¶ÎÂä Char,¥ê¥¹¥È¶ÎÂä Char,목록 단락 Char"/>
    <w:link w:val="af4"/>
    <w:uiPriority w:val="34"/>
    <w:qFormat/>
    <w:rPr>
      <w:rFonts w:eastAsia="MS Mincho"/>
      <w:lang w:val="en-GB" w:eastAsia="en-US"/>
    </w:rPr>
  </w:style>
  <w:style w:type="character" w:customStyle="1" w:styleId="BodyTextChar1">
    <w:name w:val="Body Text Char1"/>
    <w:basedOn w:val="a1"/>
    <w:uiPriority w:val="99"/>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7">
    <w:name w:val="footnote text"/>
    <w:basedOn w:val="a"/>
    <w:link w:val="Char9"/>
    <w:rPr>
      <w:szCs w:val="20"/>
    </w:rPr>
  </w:style>
  <w:style w:type="character" w:customStyle="1" w:styleId="Char9">
    <w:name w:val="脚注文本 Char"/>
    <w:basedOn w:val="a1"/>
    <w:link w:val="af7"/>
    <w:rPr>
      <w:rFonts w:eastAsia="Times New Roman"/>
      <w:lang w:eastAsia="en-US"/>
    </w:rPr>
  </w:style>
  <w:style w:type="character" w:styleId="af8">
    <w:name w:val="footnote reference"/>
    <w:basedOn w:val="a1"/>
    <w:rPr>
      <w:vertAlign w:val="superscript"/>
    </w:rPr>
  </w:style>
  <w:style w:type="paragraph" w:styleId="af9">
    <w:name w:val="endnote text"/>
    <w:basedOn w:val="a"/>
    <w:link w:val="Chara"/>
    <w:rPr>
      <w:szCs w:val="20"/>
    </w:rPr>
  </w:style>
  <w:style w:type="character" w:customStyle="1" w:styleId="Chara">
    <w:name w:val="尾注文本 Char"/>
    <w:basedOn w:val="a1"/>
    <w:link w:val="af9"/>
    <w:rPr>
      <w:rFonts w:eastAsia="Times New Roman"/>
      <w:lang w:eastAsia="en-US"/>
    </w:rPr>
  </w:style>
  <w:style w:type="character" w:styleId="afa">
    <w:name w:val="endnote reference"/>
    <w:basedOn w:val="a1"/>
    <w:rPr>
      <w:vertAlign w:val="superscript"/>
    </w:rPr>
  </w:style>
  <w:style w:type="character" w:customStyle="1" w:styleId="apple-converted-space">
    <w:name w:val="apple-converted-space"/>
    <w:basedOn w:val="a1"/>
  </w:style>
  <w:style w:type="paragraph" w:styleId="afb">
    <w:name w:val="Revision"/>
    <w:hidden/>
    <w:uiPriority w:val="99"/>
    <w:semiHidden/>
    <w:rPr>
      <w:rFonts w:eastAsia="Times New Roman"/>
      <w:szCs w:val="24"/>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 Char,header Char,header odd Char,header odd1 Char,header odd11 Char,header odd12 Char,header odd2 Char,header odd21 Char,header odd22 Char,header odd3 Char,header odd4 Char,header odd5 Char,header odd6 Char,header odd7 Char,header odd8 Char"/>
    <w:basedOn w:val="a1"/>
    <w:link w:val="a9"/>
    <w:uiPriority w:val="99"/>
    <w:qFormat/>
    <w:rPr>
      <w:rFonts w:ascii="Arial" w:eastAsia="MS Mincho" w:hAnsi="Arial"/>
      <w:b/>
      <w:szCs w:val="24"/>
      <w:lang w:eastAsia="en-US"/>
    </w:rPr>
  </w:style>
  <w:style w:type="paragraph" w:customStyle="1" w:styleId="NO">
    <w:name w:val="NO"/>
    <w:basedOn w:val="a"/>
    <w:link w:val="NOChar1"/>
    <w:qFormat/>
    <w:pPr>
      <w:keepLines/>
      <w:spacing w:after="180"/>
      <w:ind w:left="1135" w:hanging="851"/>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b"/>
    <w:link w:val="B1Char"/>
    <w:qFormat/>
    <w:pPr>
      <w:spacing w:after="180"/>
      <w:ind w:left="568" w:hanging="284"/>
    </w:pPr>
    <w:rPr>
      <w:rFonts w:eastAsiaTheme="minorEastAsia"/>
      <w:szCs w:val="20"/>
      <w:lang w:val="en-GB"/>
    </w:rPr>
  </w:style>
  <w:style w:type="paragraph" w:customStyle="1" w:styleId="B2">
    <w:name w:val="B2"/>
    <w:basedOn w:val="2"/>
    <w:link w:val="B2Char"/>
    <w:qFormat/>
    <w:pPr>
      <w:numPr>
        <w:numId w:val="0"/>
      </w:numPr>
      <w:spacing w:before="0" w:after="180"/>
      <w:ind w:left="851" w:hanging="284"/>
    </w:pPr>
    <w:rPr>
      <w:rFonts w:ascii="Times New Roman" w:eastAsiaTheme="minorEastAsia" w:hAnsi="Times New Roman"/>
      <w:sz w:val="20"/>
      <w:lang w:val="en-GB"/>
    </w:rPr>
  </w:style>
  <w:style w:type="paragraph" w:customStyle="1" w:styleId="B3">
    <w:name w:val="B3"/>
    <w:basedOn w:val="33"/>
    <w:link w:val="B3Char"/>
    <w:qFormat/>
    <w:pPr>
      <w:spacing w:after="180"/>
      <w:ind w:left="1135" w:hanging="284"/>
      <w:contextualSpacing w:val="0"/>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3">
    <w:name w:val="List 3"/>
    <w:basedOn w:val="a"/>
    <w:pPr>
      <w:ind w:left="100" w:hanging="200"/>
      <w:contextualSpacing/>
    </w:pPr>
  </w:style>
  <w:style w:type="paragraph" w:customStyle="1" w:styleId="B4">
    <w:name w:val="B4"/>
    <w:basedOn w:val="42"/>
    <w:link w:val="B4Char"/>
    <w:qFormat/>
    <w:pPr>
      <w:spacing w:after="180"/>
      <w:ind w:left="1418" w:hanging="284"/>
      <w:contextualSpacing w:val="0"/>
    </w:pPr>
    <w:rPr>
      <w:rFonts w:eastAsiaTheme="minorEastAsia"/>
      <w:szCs w:val="20"/>
      <w:lang w:val="en-GB"/>
    </w:rPr>
  </w:style>
  <w:style w:type="character" w:customStyle="1" w:styleId="B4Char">
    <w:name w:val="B4 Char"/>
    <w:link w:val="B4"/>
    <w:qFormat/>
    <w:rPr>
      <w:rFonts w:eastAsiaTheme="minorEastAsia"/>
      <w:lang w:val="en-GB"/>
    </w:rPr>
  </w:style>
  <w:style w:type="paragraph" w:styleId="42">
    <w:name w:val="List 4"/>
    <w:basedOn w:val="a"/>
    <w:pPr>
      <w:ind w:left="100" w:hanging="200"/>
      <w:contextualSpacing/>
    </w:pPr>
  </w:style>
  <w:style w:type="paragraph" w:customStyle="1" w:styleId="B5">
    <w:name w:val="B5"/>
    <w:basedOn w:val="52"/>
    <w:link w:val="B5Char"/>
    <w:qFormat/>
    <w:pPr>
      <w:spacing w:after="180"/>
      <w:ind w:left="1702" w:hanging="284"/>
      <w:contextualSpacing w:val="0"/>
    </w:pPr>
    <w:rPr>
      <w:rFonts w:eastAsiaTheme="minorEastAsia"/>
      <w:szCs w:val="20"/>
      <w:lang w:val="en-GB" w:eastAsia="ko-KR"/>
    </w:rPr>
  </w:style>
  <w:style w:type="paragraph" w:styleId="52">
    <w:name w:val="List 5"/>
    <w:basedOn w:val="a"/>
    <w:pPr>
      <w:ind w:left="1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5">
    <w:name w:val="批注文字 Char"/>
    <w:link w:val="ae"/>
    <w:uiPriority w:val="99"/>
    <w:qFormat/>
    <w:rPr>
      <w:rFonts w:eastAsia="Times New Roman"/>
      <w:szCs w:val="24"/>
      <w:lang w:eastAsia="en-US"/>
    </w:rPr>
  </w:style>
  <w:style w:type="paragraph" w:customStyle="1" w:styleId="textintend1">
    <w:name w:val="text intend 1"/>
    <w:basedOn w:val="a"/>
    <w:pPr>
      <w:numPr>
        <w:numId w:val="3"/>
      </w:numPr>
      <w:spacing w:after="120"/>
      <w:jc w:val="both"/>
    </w:pPr>
    <w:rPr>
      <w:rFonts w:eastAsia="MS Mincho"/>
      <w:sz w:val="24"/>
      <w:szCs w:val="20"/>
      <w:lang w:eastAsia="en-GB"/>
    </w:rPr>
  </w:style>
  <w:style w:type="paragraph" w:customStyle="1" w:styleId="Proposal">
    <w:name w:val="Proposal"/>
    <w:basedOn w:val="a"/>
    <w:link w:val="ProposalChar"/>
    <w:qFormat/>
    <w:pPr>
      <w:numPr>
        <w:numId w:val="4"/>
      </w:numPr>
      <w:tabs>
        <w:tab w:val="clear" w:pos="1304"/>
        <w:tab w:val="left" w:pos="1701"/>
      </w:tabs>
      <w:spacing w:after="120"/>
      <w:ind w:left="1701" w:hanging="1701"/>
      <w:jc w:val="both"/>
    </w:pPr>
    <w:rPr>
      <w:rFonts w:ascii="Arial" w:hAnsi="Arial"/>
      <w:b/>
      <w:bCs/>
      <w:szCs w:val="20"/>
      <w:lang w:val="en-GB" w:eastAsia="zh-CN"/>
    </w:rPr>
  </w:style>
  <w:style w:type="paragraph" w:customStyle="1" w:styleId="H6">
    <w:name w:val="H6"/>
    <w:basedOn w:val="5"/>
    <w:next w:val="a"/>
    <w:link w:val="H6Char"/>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pPr>
      <w:numPr>
        <w:numId w:val="5"/>
      </w:numPr>
      <w:spacing w:after="120"/>
      <w:jc w:val="both"/>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sz w:val="24"/>
      <w:szCs w:val="24"/>
      <w:lang w:val="en-GB" w:eastAsia="zh-CN"/>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sz w:val="20"/>
      <w:szCs w:val="24"/>
      <w:lang w:val="en-GB" w:eastAsia="en-US"/>
    </w:rPr>
  </w:style>
  <w:style w:type="paragraph" w:customStyle="1" w:styleId="TAL">
    <w:name w:val="TAL"/>
    <w:basedOn w:val="a"/>
    <w:link w:val="TALCar"/>
    <w:qFormat/>
    <w:pPr>
      <w:keepNext/>
      <w:keepLines/>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rPr>
      <w:rFonts w:ascii="Arial" w:hAnsi="Arial" w:cs="Arial"/>
      <w:b/>
      <w:bCs/>
      <w:sz w:val="28"/>
      <w:szCs w:val="32"/>
      <w:lang w:eastAsia="zh-CN"/>
    </w:rPr>
  </w:style>
  <w:style w:type="character" w:customStyle="1" w:styleId="2Char">
    <w:name w:val="标题 2 Char"/>
    <w:basedOn w:val="a1"/>
    <w:link w:val="20"/>
    <w:rPr>
      <w:rFonts w:ascii="Arial" w:eastAsia="MS Mincho" w:hAnsi="Arial" w:cs="Arial"/>
      <w:b/>
      <w:bCs/>
      <w:iCs/>
      <w:szCs w:val="28"/>
      <w:lang w:eastAsia="zh-CN"/>
    </w:rPr>
  </w:style>
  <w:style w:type="character" w:customStyle="1" w:styleId="B1Char1">
    <w:name w:val="B1 Char1"/>
    <w:qFormat/>
    <w:rPr>
      <w:lang w:val="en-GB" w:eastAsia="en-US"/>
    </w:rPr>
  </w:style>
  <w:style w:type="paragraph" w:customStyle="1" w:styleId="B6">
    <w:name w:val="B6"/>
    <w:basedOn w:val="B5"/>
    <w:link w:val="B6Char"/>
    <w:qFormat/>
    <w:pPr>
      <w:ind w:left="1985"/>
    </w:pPr>
    <w:rPr>
      <w:rFonts w:eastAsia="Malgun Gothic"/>
      <w:lang w:eastAsia="en-US"/>
    </w:rPr>
  </w:style>
  <w:style w:type="character" w:customStyle="1" w:styleId="6Char">
    <w:name w:val="标题 6 Char"/>
    <w:basedOn w:val="a1"/>
    <w:link w:val="6"/>
    <w:rPr>
      <w:rFonts w:ascii="inherit" w:hAnsi="inherit"/>
      <w:szCs w:val="28"/>
      <w:lang w:eastAsia="en-US"/>
    </w:rPr>
  </w:style>
  <w:style w:type="character" w:customStyle="1" w:styleId="7Char">
    <w:name w:val="标题 7 Char"/>
    <w:basedOn w:val="a1"/>
    <w:link w:val="7"/>
    <w:rPr>
      <w:rFonts w:ascii="inherit" w:hAnsi="inherit"/>
      <w:szCs w:val="28"/>
      <w:lang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spacing w:before="60" w:after="60"/>
      <w:ind w:left="510" w:hanging="510"/>
      <w:jc w:val="both"/>
    </w:pPr>
    <w:rPr>
      <w:rFonts w:ascii="inherit" w:eastAsia="Arial" w:hAnsi="inherit" w:cs="inherit"/>
      <w:color w:val="0000FF"/>
    </w:rPr>
  </w:style>
  <w:style w:type="paragraph" w:customStyle="1" w:styleId="EditorsNote">
    <w:name w:val="Editor's Note"/>
    <w:basedOn w:val="NO"/>
    <w:rPr>
      <w:rFonts w:eastAsiaTheme="minorEastAsia"/>
      <w:color w:val="FF0000"/>
    </w:rPr>
  </w:style>
  <w:style w:type="character" w:customStyle="1" w:styleId="B10">
    <w:name w:val="B1 (文字)"/>
    <w:uiPriority w:val="99"/>
    <w:rPr>
      <w:lang w:eastAsia="en-US"/>
    </w:rPr>
  </w:style>
  <w:style w:type="paragraph" w:customStyle="1" w:styleId="LGTdoc">
    <w:name w:val="LGTdoc_본문"/>
    <w:basedOn w:val="a"/>
    <w:link w:val="LGTdocChar"/>
    <w:pPr>
      <w:widowControl w:val="0"/>
      <w:spacing w:line="264" w:lineRule="auto"/>
      <w:jc w:val="both"/>
    </w:pPr>
    <w:rPr>
      <w:rFonts w:eastAsia="Batang"/>
      <w:sz w:val="22"/>
      <w:lang w:val="en-GB" w:eastAsia="ko-KR"/>
    </w:rPr>
  </w:style>
  <w:style w:type="character" w:customStyle="1" w:styleId="LGTdocChar">
    <w:name w:val="LGTdoc_본문 Char"/>
    <w:link w:val="LGTdoc"/>
    <w:rPr>
      <w:rFonts w:eastAsia="Batang"/>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7">
    <w:name w:val="文档结构图 Char"/>
    <w:link w:val="af2"/>
    <w:rPr>
      <w:rFonts w:eastAsia="Times New Roman"/>
      <w:szCs w:val="24"/>
      <w:shd w:val="clear" w:color="auto" w:fill="000080"/>
      <w:lang w:eastAsia="en-US"/>
    </w:rPr>
  </w:style>
  <w:style w:type="paragraph" w:customStyle="1" w:styleId="CRCoverPage">
    <w:name w:val="CR Cover Page"/>
    <w:link w:val="CRCoverPageZchn"/>
    <w:qFormat/>
    <w:pPr>
      <w:spacing w:after="120"/>
    </w:pPr>
    <w:rPr>
      <w:rFonts w:ascii="Arial" w:eastAsia="等线" w:hAnsi="Arial"/>
      <w:lang w:val="en-GB"/>
    </w:rPr>
  </w:style>
  <w:style w:type="character" w:customStyle="1" w:styleId="TALChar">
    <w:name w:val="TAL Char"/>
    <w:qFormat/>
    <w:rPr>
      <w:rFonts w:ascii="Arial" w:hAnsi="Arial"/>
      <w:sz w:val="18"/>
      <w:lang w:eastAsia="en-US"/>
    </w:rPr>
  </w:style>
  <w:style w:type="character" w:customStyle="1" w:styleId="ZGSM">
    <w:name w:val="ZGSM"/>
  </w:style>
  <w:style w:type="character" w:customStyle="1" w:styleId="EmailDiscussionChar">
    <w:name w:val="EmailDiscussion Char"/>
    <w:link w:val="EmailDiscussion"/>
    <w:rPr>
      <w:rFonts w:ascii="Arial" w:eastAsia="MS Mincho" w:hAnsi="Arial" w:cs="Arial"/>
      <w:b/>
      <w:szCs w:val="24"/>
      <w:lang w:eastAsia="zh-CN"/>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spacing w:after="180"/>
      <w:ind w:left="1702" w:hanging="1418"/>
    </w:pPr>
    <w:rPr>
      <w:szCs w:val="20"/>
      <w:lang w:val="en-GB" w:eastAsia="ja-JP"/>
    </w:rPr>
  </w:style>
  <w:style w:type="character" w:customStyle="1" w:styleId="EXChar">
    <w:name w:val="EX Char"/>
    <w:link w:val="EX"/>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ind w:left="2269"/>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paragraph" w:styleId="afc">
    <w:name w:val="Title"/>
    <w:basedOn w:val="a"/>
    <w:next w:val="a"/>
    <w:link w:val="Charb"/>
    <w:uiPriority w:val="10"/>
    <w:qFormat/>
    <w:pPr>
      <w:spacing w:before="240" w:after="60"/>
      <w:ind w:left="1701" w:hanging="1701"/>
      <w:outlineLvl w:val="0"/>
    </w:pPr>
    <w:rPr>
      <w:rFonts w:ascii="Arial" w:eastAsiaTheme="minorEastAsia" w:hAnsi="Arial" w:cs="Arial"/>
      <w:b/>
      <w:bCs/>
      <w:szCs w:val="20"/>
      <w:lang w:val="en-GB"/>
    </w:rPr>
  </w:style>
  <w:style w:type="character" w:customStyle="1" w:styleId="Charb">
    <w:name w:val="标题 Char"/>
    <w:basedOn w:val="a1"/>
    <w:link w:val="afc"/>
    <w:uiPriority w:val="10"/>
    <w:qFormat/>
    <w:rPr>
      <w:rFonts w:ascii="Arial" w:eastAsiaTheme="minorEastAsia" w:hAnsi="Arial" w:cs="Arial"/>
      <w:b/>
      <w:bCs/>
      <w:lang w:val="en-GB" w:eastAsia="en-US"/>
    </w:rPr>
  </w:style>
  <w:style w:type="paragraph" w:customStyle="1" w:styleId="Agreement">
    <w:name w:val="Agreement"/>
    <w:basedOn w:val="a"/>
    <w:next w:val="Doc-text2"/>
    <w:uiPriority w:val="99"/>
    <w:qFormat/>
    <w:pPr>
      <w:numPr>
        <w:numId w:val="10"/>
      </w:numPr>
      <w:tabs>
        <w:tab w:val="clear" w:pos="3620"/>
        <w:tab w:val="num" w:pos="1619"/>
      </w:tabs>
      <w:spacing w:before="60"/>
      <w:ind w:left="1619"/>
    </w:pPr>
    <w:rPr>
      <w:rFonts w:ascii="Arial" w:eastAsia="MS Mincho" w:hAnsi="Arial"/>
      <w:b/>
      <w:lang w:val="en-GB" w:eastAsia="en-GB"/>
    </w:rPr>
  </w:style>
  <w:style w:type="paragraph" w:customStyle="1" w:styleId="DECISION">
    <w:name w:val="DECISION"/>
    <w:basedOn w:val="a"/>
    <w:pPr>
      <w:widowControl w:val="0"/>
      <w:numPr>
        <w:numId w:val="11"/>
      </w:numPr>
      <w:spacing w:before="120" w:after="120"/>
      <w:jc w:val="both"/>
    </w:pPr>
    <w:rPr>
      <w:rFonts w:ascii="Arial" w:eastAsia="宋体" w:hAnsi="Arial"/>
      <w:b/>
      <w:color w:val="0000FF"/>
      <w:szCs w:val="20"/>
      <w:u w:val="single"/>
      <w:lang w:val="en-GB"/>
    </w:rPr>
  </w:style>
  <w:style w:type="paragraph" w:customStyle="1" w:styleId="BL">
    <w:name w:val="BL"/>
    <w:basedOn w:val="a"/>
    <w:pPr>
      <w:widowControl w:val="0"/>
      <w:numPr>
        <w:numId w:val="12"/>
      </w:numPr>
      <w:tabs>
        <w:tab w:val="left" w:pos="851"/>
        <w:tab w:val="right" w:pos="10260"/>
      </w:tabs>
      <w:spacing w:after="180"/>
      <w:ind w:left="851" w:right="612" w:hanging="283"/>
      <w:jc w:val="both"/>
    </w:pPr>
    <w:rPr>
      <w:rFonts w:ascii="Arial" w:eastAsiaTheme="minorEastAsia" w:hAnsi="Arial"/>
      <w:b/>
      <w:szCs w:val="20"/>
      <w:lang w:val="en-GB" w:eastAsia="en-GB"/>
    </w:rPr>
  </w:style>
  <w:style w:type="character" w:customStyle="1" w:styleId="c-color-gray2">
    <w:name w:val="c-color-gray2"/>
    <w:basedOn w:val="a1"/>
  </w:style>
  <w:style w:type="character" w:customStyle="1" w:styleId="opdicttext2">
    <w:name w:val="op_dict_text2"/>
    <w:basedOn w:val="a1"/>
  </w:style>
  <w:style w:type="character" w:customStyle="1" w:styleId="ProposalChar">
    <w:name w:val="Proposal Char"/>
    <w:basedOn w:val="a1"/>
    <w:link w:val="Proposal"/>
    <w:rPr>
      <w:rFonts w:ascii="Arial" w:eastAsia="Times New Roman" w:hAnsi="Arial"/>
      <w:b/>
      <w:bCs/>
      <w:lang w:val="en-GB" w:eastAsia="zh-CN"/>
    </w:rPr>
  </w:style>
  <w:style w:type="character" w:customStyle="1" w:styleId="H6Char">
    <w:name w:val="H6 Char"/>
    <w:link w:val="H6"/>
    <w:rPr>
      <w:rFonts w:ascii="Arial" w:eastAsia="Malgun Gothic" w:hAnsi="Arial"/>
      <w:lang w:val="en-GB" w:eastAsia="en-US"/>
    </w:rPr>
  </w:style>
  <w:style w:type="character" w:customStyle="1" w:styleId="afd">
    <w:name w:val="列表段落 字符"/>
    <w:uiPriority w:val="34"/>
    <w:rPr>
      <w:rFonts w:ascii="Times" w:hAnsi="Times" w:cs="Times"/>
    </w:rPr>
  </w:style>
  <w:style w:type="character" w:customStyle="1" w:styleId="Char6">
    <w:name w:val="页脚 Char"/>
    <w:basedOn w:val="a1"/>
    <w:link w:val="af1"/>
    <w:rPr>
      <w:rFonts w:eastAsia="Times New Roman"/>
      <w:sz w:val="18"/>
      <w:szCs w:val="18"/>
      <w:lang w:eastAsia="en-US"/>
    </w:rPr>
  </w:style>
  <w:style w:type="character" w:customStyle="1" w:styleId="CRCoverPageZchn">
    <w:name w:val="CR Cover Page Zchn"/>
    <w:link w:val="CRCoverPage"/>
    <w:qFormat/>
    <w:rsid w:val="008175D7"/>
    <w:rPr>
      <w:rFonts w:ascii="Arial" w:eastAsia="等线" w:hAnsi="Arial"/>
      <w:lang w:val="en-GB"/>
    </w:rPr>
  </w:style>
  <w:style w:type="paragraph" w:customStyle="1" w:styleId="PatentBody">
    <w:name w:val="Patent Body"/>
    <w:uiPriority w:val="99"/>
    <w:rsid w:val="00E75CEF"/>
    <w:pPr>
      <w:numPr>
        <w:numId w:val="13"/>
      </w:numPr>
      <w:tabs>
        <w:tab w:val="left" w:pos="851"/>
      </w:tabs>
      <w:spacing w:after="120" w:line="360" w:lineRule="auto"/>
    </w:pPr>
    <w:rPr>
      <w:rFonts w:ascii="Arial" w:eastAsia="Times New Roman" w:hAnsi="Arial"/>
      <w:sz w:val="22"/>
      <w:szCs w:val="24"/>
      <w:lang w:val="en-GB" w:eastAsia="en-GB"/>
    </w:rPr>
  </w:style>
  <w:style w:type="character" w:customStyle="1" w:styleId="fontstyle11">
    <w:name w:val="fontstyle11"/>
    <w:basedOn w:val="a1"/>
    <w:rsid w:val="003D0AB2"/>
    <w:rPr>
      <w:rFonts w:ascii="Times New Roman" w:hAnsi="Times New Roman" w:cs="Times New Roman" w:hint="default"/>
      <w:b w:val="0"/>
      <w:bCs w:val="0"/>
      <w:i w:val="0"/>
      <w:iCs w:val="0"/>
      <w:color w:val="000000"/>
      <w:sz w:val="20"/>
      <w:szCs w:val="20"/>
    </w:rPr>
  </w:style>
  <w:style w:type="character" w:customStyle="1" w:styleId="fontstyle31">
    <w:name w:val="fontstyle31"/>
    <w:basedOn w:val="a1"/>
    <w:rsid w:val="003D0AB2"/>
    <w:rPr>
      <w:rFonts w:ascii="Times New Roman" w:hAnsi="Times New Roman" w:cs="Times New Roman" w:hint="default"/>
      <w:b w:val="0"/>
      <w:bCs w:val="0"/>
      <w:i/>
      <w:iCs/>
      <w:color w:val="000000"/>
      <w:sz w:val="20"/>
      <w:szCs w:val="20"/>
    </w:rPr>
  </w:style>
  <w:style w:type="paragraph" w:customStyle="1" w:styleId="Observation">
    <w:name w:val="Observation"/>
    <w:basedOn w:val="Proposal"/>
    <w:qFormat/>
    <w:rsid w:val="00920458"/>
    <w:pPr>
      <w:numPr>
        <w:numId w:val="24"/>
      </w:numPr>
      <w:overflowPunct w:val="0"/>
      <w:autoSpaceDE w:val="0"/>
      <w:autoSpaceDN w:val="0"/>
      <w:adjustRightInd w:val="0"/>
      <w:ind w:left="1701" w:hanging="1701"/>
      <w:textAlignment w:val="baseline"/>
    </w:pPr>
    <w:rPr>
      <w:rFonts w:eastAsia="宋体"/>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3Char">
    <w:name w:val="标题 3 Char"/>
    <w:basedOn w:val="a1"/>
    <w:link w:val="3"/>
    <w:rPr>
      <w:rFonts w:ascii="Arial" w:eastAsia="MS Mincho" w:hAnsi="Arial" w:cs="Arial"/>
      <w:b/>
      <w:bCs/>
      <w:sz w:val="26"/>
      <w:szCs w:val="26"/>
    </w:rPr>
  </w:style>
  <w:style w:type="character" w:customStyle="1" w:styleId="4Char">
    <w:name w:val="标题 4 Char"/>
    <w:basedOn w:val="a1"/>
    <w:link w:val="4"/>
    <w:rPr>
      <w:rFonts w:eastAsia="MS Mincho"/>
      <w:b/>
      <w:bCs/>
      <w:sz w:val="28"/>
      <w:szCs w:val="28"/>
    </w:rPr>
  </w:style>
  <w:style w:type="character" w:customStyle="1" w:styleId="Heading5Char">
    <w:name w:val="Heading 5 Char"/>
    <w:basedOn w:val="a1"/>
    <w:uiPriority w:val="9"/>
    <w:rPr>
      <w:rFonts w:ascii="Arial" w:eastAsia="Arial" w:hAnsi="Arial" w:cs="Arial"/>
      <w:b/>
      <w:bCs/>
      <w:sz w:val="24"/>
      <w:szCs w:val="24"/>
    </w:rPr>
  </w:style>
  <w:style w:type="character" w:customStyle="1" w:styleId="Heading6Char">
    <w:name w:val="Heading 6 Char"/>
    <w:basedOn w:val="a1"/>
    <w:uiPriority w:val="9"/>
    <w:rPr>
      <w:rFonts w:ascii="Arial" w:eastAsia="Arial" w:hAnsi="Arial" w:cs="Arial"/>
      <w:b/>
      <w:bCs/>
      <w:sz w:val="22"/>
      <w:szCs w:val="22"/>
    </w:rPr>
  </w:style>
  <w:style w:type="character" w:customStyle="1" w:styleId="Heading7Char">
    <w:name w:val="Heading 7 Char"/>
    <w:basedOn w:val="a1"/>
    <w:uiPriority w:val="9"/>
    <w:rPr>
      <w:rFonts w:ascii="Arial" w:eastAsia="Arial" w:hAnsi="Arial" w:cs="Arial"/>
      <w:b/>
      <w:bCs/>
      <w:i/>
      <w:iCs/>
      <w:sz w:val="22"/>
      <w:szCs w:val="22"/>
    </w:rPr>
  </w:style>
  <w:style w:type="character" w:customStyle="1" w:styleId="Heading8Char">
    <w:name w:val="Heading 8 Char"/>
    <w:basedOn w:val="a1"/>
    <w:uiPriority w:val="9"/>
    <w:rPr>
      <w:rFonts w:ascii="Arial" w:eastAsia="Arial" w:hAnsi="Arial" w:cs="Arial"/>
      <w:i/>
      <w:iCs/>
      <w:sz w:val="22"/>
      <w:szCs w:val="22"/>
    </w:rPr>
  </w:style>
  <w:style w:type="character" w:customStyle="1" w:styleId="Heading9Char">
    <w:name w:val="Heading 9 Char"/>
    <w:basedOn w:val="a1"/>
    <w:uiPriority w:val="9"/>
    <w:rPr>
      <w:rFonts w:ascii="Arial" w:eastAsia="Arial" w:hAnsi="Arial" w:cs="Arial"/>
      <w:i/>
      <w:iCs/>
      <w:sz w:val="21"/>
      <w:szCs w:val="21"/>
    </w:rPr>
  </w:style>
  <w:style w:type="paragraph" w:styleId="a4">
    <w:name w:val="No Spacing"/>
    <w:uiPriority w:val="1"/>
    <w:qFormat/>
  </w:style>
  <w:style w:type="character" w:customStyle="1" w:styleId="TitleChar">
    <w:name w:val="Title Char"/>
    <w:basedOn w:val="a1"/>
    <w:uiPriority w:val="10"/>
    <w:rPr>
      <w:sz w:val="48"/>
      <w:szCs w:val="48"/>
    </w:rPr>
  </w:style>
  <w:style w:type="paragraph" w:styleId="a5">
    <w:name w:val="Subtitle"/>
    <w:basedOn w:val="a"/>
    <w:next w:val="a"/>
    <w:link w:val="Char"/>
    <w:uiPriority w:val="11"/>
    <w:qFormat/>
    <w:pPr>
      <w:spacing w:before="200" w:after="200"/>
    </w:pPr>
    <w:rPr>
      <w:sz w:val="24"/>
    </w:rPr>
  </w:style>
  <w:style w:type="character" w:customStyle="1" w:styleId="Char">
    <w:name w:val="副标题 Char"/>
    <w:basedOn w:val="a1"/>
    <w:link w:val="a5"/>
    <w:uiPriority w:val="11"/>
    <w:rPr>
      <w:sz w:val="24"/>
      <w:szCs w:val="24"/>
    </w:rPr>
  </w:style>
  <w:style w:type="paragraph" w:styleId="a6">
    <w:name w:val="Quote"/>
    <w:basedOn w:val="a"/>
    <w:next w:val="a"/>
    <w:link w:val="Char0"/>
    <w:uiPriority w:val="29"/>
    <w:qFormat/>
    <w:pPr>
      <w:ind w:left="720" w:right="720"/>
    </w:pPr>
    <w:rPr>
      <w:i/>
    </w:rPr>
  </w:style>
  <w:style w:type="character" w:customStyle="1" w:styleId="Char0">
    <w:name w:val="引用 Char"/>
    <w:link w:val="a6"/>
    <w:uiPriority w:val="29"/>
    <w:rPr>
      <w:i/>
    </w:rPr>
  </w:style>
  <w:style w:type="paragraph" w:styleId="a7">
    <w:name w:val="Intense Quote"/>
    <w:basedOn w:val="a"/>
    <w:next w:val="a"/>
    <w:link w:val="Char1"/>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har1">
    <w:name w:val="明显引用 Char"/>
    <w:link w:val="a7"/>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
    <w:name w:val="无格式表格 11"/>
    <w:basedOn w:val="a2"/>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
    <w:name w:val="无格式表格 21"/>
    <w:basedOn w:val="a2"/>
    <w:uiPriority w:val="59"/>
    <w:tblPr>
      <w:tblInd w:w="0" w:type="dxa"/>
      <w:tblBorders>
        <w:top w:val="single" w:sz="4" w:space="0" w:color="000000" w:themeColor="text1"/>
        <w:left w:val="nil"/>
        <w:bottom w:val="single" w:sz="4" w:space="0" w:color="000000" w:themeColor="text1"/>
        <w:right w:val="nil"/>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无格式表格 31"/>
    <w:basedOn w:val="a2"/>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无格式表格 41"/>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无格式表格 51"/>
    <w:basedOn w:val="a2"/>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il"/>
          <w:bottom w:val="single" w:sz="4" w:space="0" w:color="404040"/>
          <w:right w:val="nil"/>
        </w:tcBorders>
        <w:shd w:val="clear" w:color="FFFFFF" w:fill="auto"/>
      </w:tcPr>
    </w:tblStylePr>
    <w:tblStylePr w:type="lastRow">
      <w:rPr>
        <w:i/>
        <w:color w:val="404040"/>
      </w:rPr>
      <w:tblPr/>
      <w:tcPr>
        <w:tcBorders>
          <w:top w:val="single" w:sz="4" w:space="0" w:color="404040"/>
          <w:left w:val="nil"/>
          <w:right w:val="nil"/>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0">
    <w:name w:val="网格表 1 浅色1"/>
    <w:basedOn w:val="a2"/>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0">
    <w:name w:val="网格表 21"/>
    <w:basedOn w:val="a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il"/>
          <w:left w:val="nil"/>
          <w:bottom w:val="single" w:sz="12" w:space="0" w:color="6A6A6A" w:themeColor="text1" w:themeTint="95"/>
          <w:right w:val="nil"/>
        </w:tcBorders>
        <w:shd w:val="clear" w:color="FFFFFF" w:fill="auto"/>
      </w:tcPr>
    </w:tblStylePr>
    <w:tblStylePr w:type="lastRow">
      <w:rPr>
        <w:b/>
        <w:color w:val="404040"/>
      </w:rPr>
      <w:tblPr/>
      <w:tcPr>
        <w:tcBorders>
          <w:top w:val="single" w:sz="4" w:space="0" w:color="6A6A6A" w:themeColor="text1" w:themeTint="9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il"/>
          <w:left w:val="nil"/>
          <w:bottom w:val="single" w:sz="12" w:space="0" w:color="5D8AC2" w:themeColor="accent1" w:themeTint="EA"/>
          <w:right w:val="nil"/>
        </w:tcBorders>
        <w:shd w:val="clear" w:color="FFFFFF" w:fill="auto"/>
      </w:tcPr>
    </w:tblStylePr>
    <w:tblStylePr w:type="lastRow">
      <w:rPr>
        <w:b/>
        <w:color w:val="404040"/>
      </w:rPr>
      <w:tblPr/>
      <w:tcPr>
        <w:tcBorders>
          <w:top w:val="single" w:sz="4" w:space="0" w:color="5D8AC2" w:themeColor="accent1" w:themeTint="E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il"/>
          <w:left w:val="nil"/>
          <w:bottom w:val="single" w:sz="12" w:space="0" w:color="D99695" w:themeColor="accent2" w:themeTint="97"/>
          <w:right w:val="nil"/>
        </w:tcBorders>
        <w:shd w:val="clear" w:color="FFFFFF" w:fill="auto"/>
      </w:tcPr>
    </w:tblStylePr>
    <w:tblStylePr w:type="lastRow">
      <w:rPr>
        <w:b/>
        <w:color w:val="404040"/>
      </w:rPr>
      <w:tblPr/>
      <w:tcPr>
        <w:tcBorders>
          <w:top w:val="single" w:sz="4" w:space="0" w:color="D99695" w:themeColor="accent2" w:themeTint="97"/>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il"/>
          <w:left w:val="nil"/>
          <w:bottom w:val="single" w:sz="12" w:space="0" w:color="9ABB59" w:themeColor="accent3" w:themeTint="FE"/>
          <w:right w:val="nil"/>
        </w:tcBorders>
        <w:shd w:val="clear" w:color="FFFFFF" w:fill="auto"/>
      </w:tcPr>
    </w:tblStylePr>
    <w:tblStylePr w:type="lastRow">
      <w:rPr>
        <w:b/>
        <w:color w:val="404040"/>
      </w:rPr>
      <w:tblPr/>
      <w:tcPr>
        <w:tcBorders>
          <w:top w:val="single" w:sz="4" w:space="0" w:color="9ABB59" w:themeColor="accent3" w:themeTint="FE"/>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il"/>
          <w:left w:val="nil"/>
          <w:bottom w:val="single" w:sz="12" w:space="0" w:color="B2A1C6" w:themeColor="accent4" w:themeTint="9A"/>
          <w:right w:val="nil"/>
        </w:tcBorders>
        <w:shd w:val="clear" w:color="FFFFFF" w:fill="auto"/>
      </w:tcPr>
    </w:tblStylePr>
    <w:tblStylePr w:type="lastRow">
      <w:rPr>
        <w:b/>
        <w:color w:val="404040"/>
      </w:rPr>
      <w:tblPr/>
      <w:tcPr>
        <w:tcBorders>
          <w:top w:val="single" w:sz="4" w:space="0" w:color="B2A1C6" w:themeColor="accent4" w:themeTint="9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il"/>
          <w:left w:val="nil"/>
          <w:bottom w:val="single" w:sz="12" w:space="0" w:color="4BACC6" w:themeColor="accent5"/>
          <w:right w:val="nil"/>
        </w:tcBorders>
        <w:shd w:val="clear" w:color="FFFFFF" w:fill="auto"/>
      </w:tcPr>
    </w:tblStylePr>
    <w:tblStylePr w:type="lastRow">
      <w:rPr>
        <w:b/>
        <w:color w:val="404040"/>
      </w:rPr>
      <w:tblPr/>
      <w:tcPr>
        <w:tcBorders>
          <w:top w:val="single" w:sz="4" w:space="0" w:color="4BACC6" w:themeColor="accent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il"/>
          <w:left w:val="nil"/>
          <w:bottom w:val="single" w:sz="12" w:space="0" w:color="F79646" w:themeColor="accent6"/>
          <w:right w:val="nil"/>
        </w:tcBorders>
        <w:shd w:val="clear" w:color="FFFFFF" w:fill="auto"/>
      </w:tcPr>
    </w:tblStylePr>
    <w:tblStylePr w:type="lastRow">
      <w:rPr>
        <w:b/>
        <w:color w:val="404040"/>
      </w:rPr>
      <w:tblPr/>
      <w:tcPr>
        <w:tcBorders>
          <w:top w:val="single" w:sz="4" w:space="0" w:color="F79646" w:themeColor="accent6"/>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0">
    <w:name w:val="网格表 31"/>
    <w:basedOn w:val="a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0">
    <w:name w:val="网格表 41"/>
    <w:basedOn w:val="a2"/>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0">
    <w:name w:val="网格表 5 深色1"/>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网格表 6 彩色1"/>
    <w:basedOn w:val="a2"/>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网格表 7 彩色1"/>
    <w:basedOn w:val="a2"/>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il"/>
          <w:left w:val="nil"/>
          <w:bottom w:val="single" w:sz="4" w:space="0" w:color="A6BFDD" w:themeColor="accent1" w:themeTint="80"/>
          <w:right w:val="nil"/>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il"/>
          <w:bottom w:val="nil"/>
          <w:right w:val="nil"/>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il"/>
          <w:left w:val="nil"/>
          <w:bottom w:val="nil"/>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il"/>
          <w:left w:val="single" w:sz="4" w:space="0" w:color="A6BFDD" w:themeColor="accent1" w:themeTint="80"/>
          <w:bottom w:val="nil"/>
          <w:right w:val="nil"/>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il"/>
          <w:left w:val="nil"/>
          <w:bottom w:val="single" w:sz="4" w:space="0" w:color="D99695" w:themeColor="accent2" w:themeTint="97"/>
          <w:right w:val="nil"/>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il"/>
          <w:left w:val="nil"/>
          <w:bottom w:val="single" w:sz="4" w:space="0" w:color="9ABB59" w:themeColor="accent3" w:themeTint="FE"/>
          <w:right w:val="nil"/>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il"/>
          <w:bottom w:val="nil"/>
          <w:right w:val="nil"/>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il"/>
          <w:left w:val="nil"/>
          <w:bottom w:val="nil"/>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il"/>
          <w:left w:val="single" w:sz="4" w:space="0" w:color="9ABB59" w:themeColor="accent3" w:themeTint="FE"/>
          <w:bottom w:val="nil"/>
          <w:right w:val="nil"/>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il"/>
          <w:left w:val="nil"/>
          <w:bottom w:val="single" w:sz="4" w:space="0" w:color="B2A1C6" w:themeColor="accent4" w:themeTint="9A"/>
          <w:right w:val="nil"/>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il"/>
          <w:left w:val="nil"/>
          <w:bottom w:val="single" w:sz="4" w:space="0" w:color="99D0DE" w:themeColor="accent5" w:themeTint="90"/>
          <w:right w:val="nil"/>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il"/>
          <w:bottom w:val="nil"/>
          <w:right w:val="nil"/>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il"/>
          <w:left w:val="nil"/>
          <w:bottom w:val="nil"/>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il"/>
          <w:left w:val="single" w:sz="4" w:space="0" w:color="99D0DE" w:themeColor="accent5" w:themeTint="90"/>
          <w:bottom w:val="nil"/>
          <w:right w:val="nil"/>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il"/>
          <w:left w:val="nil"/>
          <w:bottom w:val="single" w:sz="4" w:space="0" w:color="FAC396" w:themeColor="accent6" w:themeTint="90"/>
          <w:right w:val="nil"/>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il"/>
          <w:bottom w:val="nil"/>
          <w:right w:val="nil"/>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il"/>
          <w:left w:val="nil"/>
          <w:bottom w:val="nil"/>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il"/>
          <w:left w:val="single" w:sz="4" w:space="0" w:color="FAC396" w:themeColor="accent6" w:themeTint="90"/>
          <w:bottom w:val="nil"/>
          <w:right w:val="nil"/>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1">
    <w:name w:val="清单表 1 浅色1"/>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4F81BD" w:themeColor="accent1"/>
          <w:right w:val="nil"/>
        </w:tcBorders>
      </w:tcPr>
    </w:tblStylePr>
    <w:tblStylePr w:type="lastRow">
      <w:rPr>
        <w:b/>
        <w:color w:val="404040"/>
      </w:rPr>
      <w:tblPr/>
      <w:tcPr>
        <w:tcBorders>
          <w:top w:val="single" w:sz="4" w:space="0" w:color="4F81BD"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C0504D" w:themeColor="accent2"/>
          <w:right w:val="nil"/>
        </w:tcBorders>
      </w:tcPr>
    </w:tblStylePr>
    <w:tblStylePr w:type="lastRow">
      <w:rPr>
        <w:b/>
        <w:color w:val="404040"/>
      </w:rPr>
      <w:tblPr/>
      <w:tcPr>
        <w:tcBorders>
          <w:top w:val="single" w:sz="4" w:space="0" w:color="C0504D"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9BBB59" w:themeColor="accent3"/>
          <w:right w:val="nil"/>
        </w:tcBorders>
      </w:tcPr>
    </w:tblStylePr>
    <w:tblStylePr w:type="lastRow">
      <w:rPr>
        <w:b/>
        <w:color w:val="404040"/>
      </w:rPr>
      <w:tblPr/>
      <w:tcPr>
        <w:tcBorders>
          <w:top w:val="single" w:sz="4" w:space="0" w:color="9BBB59"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8064A2" w:themeColor="accent4"/>
          <w:right w:val="nil"/>
        </w:tcBorders>
      </w:tcPr>
    </w:tblStylePr>
    <w:tblStylePr w:type="lastRow">
      <w:rPr>
        <w:b/>
        <w:color w:val="404040"/>
      </w:rPr>
      <w:tblPr/>
      <w:tcPr>
        <w:tcBorders>
          <w:top w:val="single" w:sz="4" w:space="0" w:color="8064A2"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4BACC6" w:themeColor="accent5"/>
          <w:right w:val="nil"/>
        </w:tcBorders>
      </w:tcPr>
    </w:tblStylePr>
    <w:tblStylePr w:type="lastRow">
      <w:rPr>
        <w:b/>
        <w:color w:val="404040"/>
      </w:rPr>
      <w:tblPr/>
      <w:tcPr>
        <w:tcBorders>
          <w:top w:val="single" w:sz="4" w:space="0" w:color="4BACC6"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F79646" w:themeColor="accent6"/>
          <w:right w:val="nil"/>
        </w:tcBorders>
      </w:tcPr>
    </w:tblStylePr>
    <w:tblStylePr w:type="lastRow">
      <w:rPr>
        <w:b/>
        <w:color w:val="404040"/>
      </w:rPr>
      <w:tblPr/>
      <w:tcPr>
        <w:tcBorders>
          <w:top w:val="single" w:sz="4" w:space="0" w:color="F79646"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1">
    <w:name w:val="清单表 21"/>
    <w:basedOn w:val="a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la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la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la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la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la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la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1">
    <w:name w:val="清单表 31"/>
    <w:basedOn w:val="a2"/>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1">
    <w:name w:val="清单表 41"/>
    <w:basedOn w:val="a2"/>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1">
    <w:name w:val="清单表 5 深色1"/>
    <w:basedOn w:val="a2"/>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清单表 6 彩色1"/>
    <w:basedOn w:val="a2"/>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清单表 7 彩色1"/>
    <w:basedOn w:val="a2"/>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il"/>
          <w:left w:val="nil"/>
          <w:bottom w:val="single" w:sz="4" w:space="0" w:color="4F81BD" w:themeColor="accent1"/>
          <w:right w:val="nil"/>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il"/>
          <w:bottom w:val="nil"/>
          <w:right w:val="nil"/>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il"/>
          <w:left w:val="nil"/>
          <w:bottom w:val="nil"/>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il"/>
          <w:left w:val="single" w:sz="4" w:space="0" w:color="4F81BD" w:themeColor="accent1"/>
          <w:bottom w:val="nil"/>
          <w:right w:val="nil"/>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il"/>
          <w:left w:val="nil"/>
          <w:bottom w:val="single" w:sz="4" w:space="0" w:color="D99695" w:themeColor="accent2" w:themeTint="97"/>
          <w:right w:val="nil"/>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il"/>
          <w:left w:val="nil"/>
          <w:bottom w:val="single" w:sz="4" w:space="0" w:color="C3D69B" w:themeColor="accent3" w:themeTint="98"/>
          <w:right w:val="nil"/>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il"/>
          <w:bottom w:val="nil"/>
          <w:right w:val="nil"/>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il"/>
          <w:left w:val="nil"/>
          <w:bottom w:val="nil"/>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il"/>
          <w:left w:val="single" w:sz="4" w:space="0" w:color="C3D69B" w:themeColor="accent3" w:themeTint="98"/>
          <w:bottom w:val="nil"/>
          <w:right w:val="nil"/>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il"/>
          <w:left w:val="nil"/>
          <w:bottom w:val="single" w:sz="4" w:space="0" w:color="B2A1C6" w:themeColor="accent4" w:themeTint="9A"/>
          <w:right w:val="nil"/>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il"/>
          <w:left w:val="nil"/>
          <w:bottom w:val="single" w:sz="4" w:space="0" w:color="92CCDC" w:themeColor="accent5" w:themeTint="9A"/>
          <w:right w:val="nil"/>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il"/>
          <w:bottom w:val="nil"/>
          <w:right w:val="nil"/>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il"/>
          <w:left w:val="nil"/>
          <w:bottom w:val="nil"/>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il"/>
          <w:left w:val="single" w:sz="4" w:space="0" w:color="92CCDC" w:themeColor="accent5" w:themeTint="9A"/>
          <w:bottom w:val="nil"/>
          <w:right w:val="nil"/>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il"/>
          <w:left w:val="nil"/>
          <w:bottom w:val="single" w:sz="4" w:space="0" w:color="FAC090" w:themeColor="accent6" w:themeTint="98"/>
          <w:right w:val="nil"/>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il"/>
          <w:bottom w:val="nil"/>
          <w:right w:val="nil"/>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il"/>
          <w:left w:val="nil"/>
          <w:bottom w:val="nil"/>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il"/>
          <w:left w:val="single" w:sz="4" w:space="0" w:color="FAC090" w:themeColor="accent6" w:themeTint="98"/>
          <w:bottom w:val="nil"/>
          <w:right w:val="nil"/>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0">
    <w:name w:val="toc 1"/>
    <w:basedOn w:val="a"/>
    <w:next w:val="a"/>
    <w:uiPriority w:val="39"/>
    <w:unhideWhenUsed/>
    <w:pPr>
      <w:spacing w:after="57"/>
    </w:pPr>
  </w:style>
  <w:style w:type="paragraph" w:styleId="22">
    <w:name w:val="toc 2"/>
    <w:basedOn w:val="a"/>
    <w:next w:val="a"/>
    <w:uiPriority w:val="39"/>
    <w:unhideWhenUsed/>
    <w:pPr>
      <w:spacing w:after="57"/>
      <w:ind w:left="283"/>
    </w:pPr>
  </w:style>
  <w:style w:type="paragraph" w:styleId="30">
    <w:name w:val="toc 3"/>
    <w:basedOn w:val="a"/>
    <w:next w:val="a"/>
    <w:uiPriority w:val="39"/>
    <w:unhideWhenUsed/>
    <w:pPr>
      <w:spacing w:after="57"/>
      <w:ind w:left="567"/>
    </w:pPr>
  </w:style>
  <w:style w:type="paragraph" w:styleId="40">
    <w:name w:val="toc 4"/>
    <w:basedOn w:val="a"/>
    <w:next w:val="a"/>
    <w:uiPriority w:val="39"/>
    <w:unhideWhenUsed/>
    <w:pPr>
      <w:spacing w:after="57"/>
      <w:ind w:left="850"/>
    </w:pPr>
  </w:style>
  <w:style w:type="paragraph" w:styleId="50">
    <w:name w:val="toc 5"/>
    <w:basedOn w:val="a"/>
    <w:next w:val="a"/>
    <w:uiPriority w:val="39"/>
    <w:unhideWhenUsed/>
    <w:pPr>
      <w:spacing w:after="57"/>
      <w:ind w:left="1134"/>
    </w:pPr>
  </w:style>
  <w:style w:type="paragraph" w:styleId="60">
    <w:name w:val="toc 6"/>
    <w:basedOn w:val="a"/>
    <w:next w:val="a"/>
    <w:uiPriority w:val="39"/>
    <w:unhideWhenUsed/>
    <w:pPr>
      <w:spacing w:after="57"/>
      <w:ind w:left="1417"/>
    </w:pPr>
  </w:style>
  <w:style w:type="paragraph" w:styleId="70">
    <w:name w:val="toc 7"/>
    <w:basedOn w:val="a"/>
    <w:next w:val="a"/>
    <w:uiPriority w:val="39"/>
    <w:unhideWhenUsed/>
    <w:pPr>
      <w:spacing w:after="57"/>
      <w:ind w:left="1701"/>
    </w:pPr>
  </w:style>
  <w:style w:type="paragraph" w:styleId="80">
    <w:name w:val="toc 8"/>
    <w:basedOn w:val="a"/>
    <w:next w:val="a"/>
    <w:uiPriority w:val="39"/>
    <w:unhideWhenUsed/>
    <w:pPr>
      <w:spacing w:after="57"/>
      <w:ind w:left="1984"/>
    </w:pPr>
  </w:style>
  <w:style w:type="paragraph" w:styleId="90">
    <w:name w:val="toc 9"/>
    <w:basedOn w:val="a"/>
    <w:next w:val="a"/>
    <w:uiPriority w:val="39"/>
    <w:unhideWhenUsed/>
    <w:pPr>
      <w:spacing w:after="57"/>
      <w:ind w:left="2268"/>
    </w:pPr>
  </w:style>
  <w:style w:type="paragraph" w:styleId="TOC">
    <w:name w:val="TOC Heading"/>
    <w:uiPriority w:val="39"/>
    <w:unhideWhenUsed/>
  </w:style>
  <w:style w:type="paragraph" w:styleId="a8">
    <w:name w:val="table of figures"/>
    <w:basedOn w:val="a"/>
    <w:next w:val="a"/>
    <w:uiPriority w:val="99"/>
    <w:unhideWhenUsed/>
  </w:style>
  <w:style w:type="paragraph" w:styleId="a0">
    <w:name w:val="Body Text"/>
    <w:basedOn w:val="a"/>
    <w:link w:val="Char2"/>
    <w:qFormat/>
    <w:pPr>
      <w:spacing w:after="120"/>
      <w:jc w:val="both"/>
    </w:pPr>
    <w:rPr>
      <w:rFonts w:eastAsia="MS Mincho"/>
    </w:rPr>
  </w:style>
  <w:style w:type="paragraph" w:styleId="a9">
    <w:name w:val="header"/>
    <w:aliases w:val="h,header,header odd,header odd1,header odd11,header odd12,header odd2,header odd21,header odd22,header odd3,header odd4,header odd5,header odd6,header odd7,header odd8,header odd9,header1,header11,header2,header21,header3,header31,header4,header5"/>
    <w:basedOn w:val="a"/>
    <w:link w:val="Char3"/>
    <w:uiPriority w:val="99"/>
    <w:qFormat/>
    <w:pPr>
      <w:tabs>
        <w:tab w:val="center" w:pos="4536"/>
        <w:tab w:val="right" w:pos="9072"/>
      </w:tabs>
    </w:pPr>
    <w:rPr>
      <w:rFonts w:ascii="Arial" w:eastAsia="MS Mincho" w:hAnsi="Arial"/>
      <w:b/>
    </w:rPr>
  </w:style>
  <w:style w:type="paragraph" w:styleId="aa">
    <w:name w:val="caption"/>
    <w:basedOn w:val="a"/>
    <w:next w:val="a"/>
    <w:link w:val="Char4"/>
    <w:qFormat/>
    <w:pPr>
      <w:spacing w:before="120" w:after="120"/>
    </w:pPr>
    <w:rPr>
      <w:rFonts w:eastAsia="宋体"/>
      <w:szCs w:val="20"/>
      <w:lang w:val="en-GB"/>
    </w:rPr>
  </w:style>
  <w:style w:type="character" w:customStyle="1" w:styleId="Char4">
    <w:name w:val="题注 Char"/>
    <w:link w:val="aa"/>
    <w:rPr>
      <w:lang w:val="en-GB" w:eastAsia="en-US" w:bidi="ar-SA"/>
    </w:rPr>
  </w:style>
  <w:style w:type="paragraph" w:styleId="2">
    <w:name w:val="List 2"/>
    <w:basedOn w:val="ab"/>
    <w:pPr>
      <w:numPr>
        <w:numId w:val="2"/>
      </w:numPr>
      <w:spacing w:before="180"/>
    </w:pPr>
    <w:rPr>
      <w:rFonts w:ascii="Arial" w:hAnsi="Arial"/>
      <w:sz w:val="22"/>
      <w:szCs w:val="20"/>
    </w:rPr>
  </w:style>
  <w:style w:type="paragraph" w:styleId="ab">
    <w:name w:val="List"/>
    <w:basedOn w:val="a"/>
    <w:pPr>
      <w:ind w:left="283" w:hanging="283"/>
    </w:pPr>
  </w:style>
  <w:style w:type="table" w:styleId="ac">
    <w:name w:val="Table Grid"/>
    <w:basedOn w:val="a2"/>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d">
    <w:name w:val="annotation reference"/>
    <w:uiPriority w:val="99"/>
    <w:qFormat/>
    <w:rPr>
      <w:sz w:val="21"/>
      <w:szCs w:val="21"/>
    </w:rPr>
  </w:style>
  <w:style w:type="paragraph" w:styleId="ae">
    <w:name w:val="annotation text"/>
    <w:basedOn w:val="a"/>
    <w:link w:val="Char5"/>
    <w:uiPriority w:val="99"/>
    <w:qFormat/>
  </w:style>
  <w:style w:type="paragraph" w:styleId="af">
    <w:name w:val="annotation subject"/>
    <w:basedOn w:val="ae"/>
    <w:next w:val="ae"/>
    <w:semiHidden/>
    <w:rPr>
      <w:b/>
      <w:bCs/>
    </w:rPr>
  </w:style>
  <w:style w:type="paragraph" w:styleId="af0">
    <w:name w:val="Balloon Text"/>
    <w:basedOn w:val="a"/>
    <w:semiHidden/>
    <w:rPr>
      <w:sz w:val="18"/>
      <w:szCs w:val="18"/>
    </w:rPr>
  </w:style>
  <w:style w:type="paragraph" w:styleId="af1">
    <w:name w:val="footer"/>
    <w:basedOn w:val="a"/>
    <w:link w:val="Char6"/>
    <w:pPr>
      <w:tabs>
        <w:tab w:val="center" w:pos="4153"/>
        <w:tab w:val="right" w:pos="8306"/>
      </w:tabs>
    </w:pPr>
    <w:rPr>
      <w:sz w:val="18"/>
      <w:szCs w:val="18"/>
    </w:rPr>
  </w:style>
  <w:style w:type="paragraph" w:styleId="af2">
    <w:name w:val="Document Map"/>
    <w:basedOn w:val="a"/>
    <w:link w:val="Char7"/>
    <w:pPr>
      <w:shd w:val="clear" w:color="auto" w:fill="000080"/>
    </w:pPr>
  </w:style>
  <w:style w:type="character" w:styleId="af3">
    <w:name w:val="page number"/>
    <w:basedOn w:val="a1"/>
  </w:style>
  <w:style w:type="paragraph" w:styleId="af4">
    <w:name w:val="List Paragraph"/>
    <w:aliases w:val="List Paragraph - Bullets,R4_bullets,- Bullets,?? ??,?????,????,リスト段落,Lista1,列出段落1,中等深浅网格 1 - 着色 21,列表段落1,—ño’i—Ž,¥¡¡¡¡ì¬º¥¹¥È¶ÎÂä,ÁÐ³ö¶ÎÂä,¥ê¥¹¥È¶ÎÂä,1st level - Bullet List Paragraph,Lettre d'introduction,Paragrafo elenco,목록 단락,清單段,列表段落"/>
    <w:basedOn w:val="a"/>
    <w:link w:val="Char8"/>
    <w:uiPriority w:val="34"/>
    <w:qFormat/>
    <w:pPr>
      <w:spacing w:after="180"/>
      <w:ind w:left="720"/>
      <w:contextualSpacing/>
    </w:pPr>
    <w:rPr>
      <w:rFonts w:eastAsia="MS Mincho"/>
      <w:szCs w:val="20"/>
      <w:lang w:val="en-GB"/>
    </w:rPr>
  </w:style>
  <w:style w:type="paragraph" w:customStyle="1" w:styleId="Default">
    <w:name w:val="Default"/>
    <w:pPr>
      <w:widowControl w:val="0"/>
    </w:pPr>
    <w:rPr>
      <w:rFonts w:ascii="Calibri" w:hAnsi="Calibri" w:cs="Calibri"/>
      <w:color w:val="000000"/>
      <w:sz w:val="24"/>
      <w:szCs w:val="24"/>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table" w:styleId="32">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81">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styleId="af5">
    <w:name w:val="Normal (Web)"/>
    <w:basedOn w:val="a"/>
    <w:uiPriority w:val="99"/>
    <w:unhideWhenUsed/>
    <w:pPr>
      <w:spacing w:before="100" w:beforeAutospacing="1" w:after="100" w:afterAutospacing="1"/>
    </w:pPr>
    <w:rPr>
      <w:sz w:val="24"/>
      <w:lang w:eastAsia="zh-CN"/>
    </w:rPr>
  </w:style>
  <w:style w:type="character" w:styleId="af6">
    <w:name w:val="Hyperlink"/>
    <w:basedOn w:val="a1"/>
    <w:unhideWhenUsed/>
    <w:qFormat/>
    <w:rPr>
      <w:color w:val="0000FF"/>
      <w:u w:val="single"/>
    </w:rPr>
  </w:style>
  <w:style w:type="character" w:customStyle="1" w:styleId="Char2">
    <w:name w:val="正文文本 Char"/>
    <w:link w:val="a0"/>
    <w:qFormat/>
    <w:rPr>
      <w:rFonts w:eastAsia="MS Mincho"/>
      <w:szCs w:val="24"/>
      <w:lang w:eastAsia="en-US"/>
    </w:rPr>
  </w:style>
  <w:style w:type="character" w:customStyle="1" w:styleId="Char8">
    <w:name w:val="列出段落 Char"/>
    <w:aliases w:val="List Paragraph - Bullets Char,R4_bullets Char,- Bullets Char,?? ?? Char,????? Char,???? Char,リスト段落 Char,Lista1 Char,列出段落1 Char,中等深浅网格 1 - 着色 21 Char,列表段落1 Char,—ño’i—Ž Char,¥¡¡¡¡ì¬º¥¹¥È¶ÎÂä Char,ÁÐ³ö¶ÎÂä Char,¥ê¥¹¥È¶ÎÂä Char,목록 단락 Char"/>
    <w:link w:val="af4"/>
    <w:uiPriority w:val="34"/>
    <w:qFormat/>
    <w:rPr>
      <w:rFonts w:eastAsia="MS Mincho"/>
      <w:lang w:val="en-GB" w:eastAsia="en-US"/>
    </w:rPr>
  </w:style>
  <w:style w:type="character" w:customStyle="1" w:styleId="BodyTextChar1">
    <w:name w:val="Body Text Char1"/>
    <w:basedOn w:val="a1"/>
    <w:uiPriority w:val="99"/>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7">
    <w:name w:val="footnote text"/>
    <w:basedOn w:val="a"/>
    <w:link w:val="Char9"/>
    <w:rPr>
      <w:szCs w:val="20"/>
    </w:rPr>
  </w:style>
  <w:style w:type="character" w:customStyle="1" w:styleId="Char9">
    <w:name w:val="脚注文本 Char"/>
    <w:basedOn w:val="a1"/>
    <w:link w:val="af7"/>
    <w:rPr>
      <w:rFonts w:eastAsia="Times New Roman"/>
      <w:lang w:eastAsia="en-US"/>
    </w:rPr>
  </w:style>
  <w:style w:type="character" w:styleId="af8">
    <w:name w:val="footnote reference"/>
    <w:basedOn w:val="a1"/>
    <w:rPr>
      <w:vertAlign w:val="superscript"/>
    </w:rPr>
  </w:style>
  <w:style w:type="paragraph" w:styleId="af9">
    <w:name w:val="endnote text"/>
    <w:basedOn w:val="a"/>
    <w:link w:val="Chara"/>
    <w:rPr>
      <w:szCs w:val="20"/>
    </w:rPr>
  </w:style>
  <w:style w:type="character" w:customStyle="1" w:styleId="Chara">
    <w:name w:val="尾注文本 Char"/>
    <w:basedOn w:val="a1"/>
    <w:link w:val="af9"/>
    <w:rPr>
      <w:rFonts w:eastAsia="Times New Roman"/>
      <w:lang w:eastAsia="en-US"/>
    </w:rPr>
  </w:style>
  <w:style w:type="character" w:styleId="afa">
    <w:name w:val="endnote reference"/>
    <w:basedOn w:val="a1"/>
    <w:rPr>
      <w:vertAlign w:val="superscript"/>
    </w:rPr>
  </w:style>
  <w:style w:type="character" w:customStyle="1" w:styleId="apple-converted-space">
    <w:name w:val="apple-converted-space"/>
    <w:basedOn w:val="a1"/>
  </w:style>
  <w:style w:type="paragraph" w:styleId="afb">
    <w:name w:val="Revision"/>
    <w:hidden/>
    <w:uiPriority w:val="99"/>
    <w:semiHidden/>
    <w:rPr>
      <w:rFonts w:eastAsia="Times New Roman"/>
      <w:szCs w:val="24"/>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 Char,header Char,header odd Char,header odd1 Char,header odd11 Char,header odd12 Char,header odd2 Char,header odd21 Char,header odd22 Char,header odd3 Char,header odd4 Char,header odd5 Char,header odd6 Char,header odd7 Char,header odd8 Char"/>
    <w:basedOn w:val="a1"/>
    <w:link w:val="a9"/>
    <w:uiPriority w:val="99"/>
    <w:qFormat/>
    <w:rPr>
      <w:rFonts w:ascii="Arial" w:eastAsia="MS Mincho" w:hAnsi="Arial"/>
      <w:b/>
      <w:szCs w:val="24"/>
      <w:lang w:eastAsia="en-US"/>
    </w:rPr>
  </w:style>
  <w:style w:type="paragraph" w:customStyle="1" w:styleId="NO">
    <w:name w:val="NO"/>
    <w:basedOn w:val="a"/>
    <w:link w:val="NOChar1"/>
    <w:qFormat/>
    <w:pPr>
      <w:keepLines/>
      <w:spacing w:after="180"/>
      <w:ind w:left="1135" w:hanging="851"/>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b"/>
    <w:link w:val="B1Char"/>
    <w:qFormat/>
    <w:pPr>
      <w:spacing w:after="180"/>
      <w:ind w:left="568" w:hanging="284"/>
    </w:pPr>
    <w:rPr>
      <w:rFonts w:eastAsiaTheme="minorEastAsia"/>
      <w:szCs w:val="20"/>
      <w:lang w:val="en-GB"/>
    </w:rPr>
  </w:style>
  <w:style w:type="paragraph" w:customStyle="1" w:styleId="B2">
    <w:name w:val="B2"/>
    <w:basedOn w:val="2"/>
    <w:link w:val="B2Char"/>
    <w:qFormat/>
    <w:pPr>
      <w:numPr>
        <w:numId w:val="0"/>
      </w:numPr>
      <w:spacing w:before="0" w:after="180"/>
      <w:ind w:left="851" w:hanging="284"/>
    </w:pPr>
    <w:rPr>
      <w:rFonts w:ascii="Times New Roman" w:eastAsiaTheme="minorEastAsia" w:hAnsi="Times New Roman"/>
      <w:sz w:val="20"/>
      <w:lang w:val="en-GB"/>
    </w:rPr>
  </w:style>
  <w:style w:type="paragraph" w:customStyle="1" w:styleId="B3">
    <w:name w:val="B3"/>
    <w:basedOn w:val="33"/>
    <w:link w:val="B3Char"/>
    <w:qFormat/>
    <w:pPr>
      <w:spacing w:after="180"/>
      <w:ind w:left="1135" w:hanging="284"/>
      <w:contextualSpacing w:val="0"/>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3">
    <w:name w:val="List 3"/>
    <w:basedOn w:val="a"/>
    <w:pPr>
      <w:ind w:left="100" w:hanging="200"/>
      <w:contextualSpacing/>
    </w:pPr>
  </w:style>
  <w:style w:type="paragraph" w:customStyle="1" w:styleId="B4">
    <w:name w:val="B4"/>
    <w:basedOn w:val="42"/>
    <w:link w:val="B4Char"/>
    <w:qFormat/>
    <w:pPr>
      <w:spacing w:after="180"/>
      <w:ind w:left="1418" w:hanging="284"/>
      <w:contextualSpacing w:val="0"/>
    </w:pPr>
    <w:rPr>
      <w:rFonts w:eastAsiaTheme="minorEastAsia"/>
      <w:szCs w:val="20"/>
      <w:lang w:val="en-GB"/>
    </w:rPr>
  </w:style>
  <w:style w:type="character" w:customStyle="1" w:styleId="B4Char">
    <w:name w:val="B4 Char"/>
    <w:link w:val="B4"/>
    <w:qFormat/>
    <w:rPr>
      <w:rFonts w:eastAsiaTheme="minorEastAsia"/>
      <w:lang w:val="en-GB"/>
    </w:rPr>
  </w:style>
  <w:style w:type="paragraph" w:styleId="42">
    <w:name w:val="List 4"/>
    <w:basedOn w:val="a"/>
    <w:pPr>
      <w:ind w:left="100" w:hanging="200"/>
      <w:contextualSpacing/>
    </w:pPr>
  </w:style>
  <w:style w:type="paragraph" w:customStyle="1" w:styleId="B5">
    <w:name w:val="B5"/>
    <w:basedOn w:val="52"/>
    <w:link w:val="B5Char"/>
    <w:qFormat/>
    <w:pPr>
      <w:spacing w:after="180"/>
      <w:ind w:left="1702" w:hanging="284"/>
      <w:contextualSpacing w:val="0"/>
    </w:pPr>
    <w:rPr>
      <w:rFonts w:eastAsiaTheme="minorEastAsia"/>
      <w:szCs w:val="20"/>
      <w:lang w:val="en-GB" w:eastAsia="ko-KR"/>
    </w:rPr>
  </w:style>
  <w:style w:type="paragraph" w:styleId="52">
    <w:name w:val="List 5"/>
    <w:basedOn w:val="a"/>
    <w:pPr>
      <w:ind w:left="1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5">
    <w:name w:val="批注文字 Char"/>
    <w:link w:val="ae"/>
    <w:uiPriority w:val="99"/>
    <w:qFormat/>
    <w:rPr>
      <w:rFonts w:eastAsia="Times New Roman"/>
      <w:szCs w:val="24"/>
      <w:lang w:eastAsia="en-US"/>
    </w:rPr>
  </w:style>
  <w:style w:type="paragraph" w:customStyle="1" w:styleId="textintend1">
    <w:name w:val="text intend 1"/>
    <w:basedOn w:val="a"/>
    <w:pPr>
      <w:numPr>
        <w:numId w:val="3"/>
      </w:numPr>
      <w:spacing w:after="120"/>
      <w:jc w:val="both"/>
    </w:pPr>
    <w:rPr>
      <w:rFonts w:eastAsia="MS Mincho"/>
      <w:sz w:val="24"/>
      <w:szCs w:val="20"/>
      <w:lang w:eastAsia="en-GB"/>
    </w:rPr>
  </w:style>
  <w:style w:type="paragraph" w:customStyle="1" w:styleId="Proposal">
    <w:name w:val="Proposal"/>
    <w:basedOn w:val="a"/>
    <w:link w:val="ProposalChar"/>
    <w:qFormat/>
    <w:pPr>
      <w:numPr>
        <w:numId w:val="4"/>
      </w:numPr>
      <w:tabs>
        <w:tab w:val="clear" w:pos="1304"/>
        <w:tab w:val="left" w:pos="1701"/>
      </w:tabs>
      <w:spacing w:after="120"/>
      <w:ind w:left="1701" w:hanging="1701"/>
      <w:jc w:val="both"/>
    </w:pPr>
    <w:rPr>
      <w:rFonts w:ascii="Arial" w:hAnsi="Arial"/>
      <w:b/>
      <w:bCs/>
      <w:szCs w:val="20"/>
      <w:lang w:val="en-GB" w:eastAsia="zh-CN"/>
    </w:rPr>
  </w:style>
  <w:style w:type="paragraph" w:customStyle="1" w:styleId="H6">
    <w:name w:val="H6"/>
    <w:basedOn w:val="5"/>
    <w:next w:val="a"/>
    <w:link w:val="H6Char"/>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pPr>
      <w:numPr>
        <w:numId w:val="5"/>
      </w:numPr>
      <w:spacing w:after="120"/>
      <w:jc w:val="both"/>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sz w:val="24"/>
      <w:szCs w:val="24"/>
      <w:lang w:val="en-GB" w:eastAsia="zh-CN"/>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sz w:val="20"/>
      <w:szCs w:val="24"/>
      <w:lang w:val="en-GB" w:eastAsia="en-US"/>
    </w:rPr>
  </w:style>
  <w:style w:type="paragraph" w:customStyle="1" w:styleId="TAL">
    <w:name w:val="TAL"/>
    <w:basedOn w:val="a"/>
    <w:link w:val="TALCar"/>
    <w:qFormat/>
    <w:pPr>
      <w:keepNext/>
      <w:keepLines/>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rPr>
      <w:rFonts w:ascii="Arial" w:hAnsi="Arial" w:cs="Arial"/>
      <w:b/>
      <w:bCs/>
      <w:sz w:val="28"/>
      <w:szCs w:val="32"/>
      <w:lang w:eastAsia="zh-CN"/>
    </w:rPr>
  </w:style>
  <w:style w:type="character" w:customStyle="1" w:styleId="2Char">
    <w:name w:val="标题 2 Char"/>
    <w:basedOn w:val="a1"/>
    <w:link w:val="20"/>
    <w:rPr>
      <w:rFonts w:ascii="Arial" w:eastAsia="MS Mincho" w:hAnsi="Arial" w:cs="Arial"/>
      <w:b/>
      <w:bCs/>
      <w:iCs/>
      <w:szCs w:val="28"/>
      <w:lang w:eastAsia="zh-CN"/>
    </w:rPr>
  </w:style>
  <w:style w:type="character" w:customStyle="1" w:styleId="B1Char1">
    <w:name w:val="B1 Char1"/>
    <w:qFormat/>
    <w:rPr>
      <w:lang w:val="en-GB" w:eastAsia="en-US"/>
    </w:rPr>
  </w:style>
  <w:style w:type="paragraph" w:customStyle="1" w:styleId="B6">
    <w:name w:val="B6"/>
    <w:basedOn w:val="B5"/>
    <w:link w:val="B6Char"/>
    <w:qFormat/>
    <w:pPr>
      <w:ind w:left="1985"/>
    </w:pPr>
    <w:rPr>
      <w:rFonts w:eastAsia="Malgun Gothic"/>
      <w:lang w:eastAsia="en-US"/>
    </w:rPr>
  </w:style>
  <w:style w:type="character" w:customStyle="1" w:styleId="6Char">
    <w:name w:val="标题 6 Char"/>
    <w:basedOn w:val="a1"/>
    <w:link w:val="6"/>
    <w:rPr>
      <w:rFonts w:ascii="inherit" w:hAnsi="inherit"/>
      <w:szCs w:val="28"/>
      <w:lang w:eastAsia="en-US"/>
    </w:rPr>
  </w:style>
  <w:style w:type="character" w:customStyle="1" w:styleId="7Char">
    <w:name w:val="标题 7 Char"/>
    <w:basedOn w:val="a1"/>
    <w:link w:val="7"/>
    <w:rPr>
      <w:rFonts w:ascii="inherit" w:hAnsi="inherit"/>
      <w:szCs w:val="28"/>
      <w:lang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spacing w:before="60" w:after="60"/>
      <w:ind w:left="510" w:hanging="510"/>
      <w:jc w:val="both"/>
    </w:pPr>
    <w:rPr>
      <w:rFonts w:ascii="inherit" w:eastAsia="Arial" w:hAnsi="inherit" w:cs="inherit"/>
      <w:color w:val="0000FF"/>
    </w:rPr>
  </w:style>
  <w:style w:type="paragraph" w:customStyle="1" w:styleId="EditorsNote">
    <w:name w:val="Editor's Note"/>
    <w:basedOn w:val="NO"/>
    <w:rPr>
      <w:rFonts w:eastAsiaTheme="minorEastAsia"/>
      <w:color w:val="FF0000"/>
    </w:rPr>
  </w:style>
  <w:style w:type="character" w:customStyle="1" w:styleId="B10">
    <w:name w:val="B1 (文字)"/>
    <w:uiPriority w:val="99"/>
    <w:rPr>
      <w:lang w:eastAsia="en-US"/>
    </w:rPr>
  </w:style>
  <w:style w:type="paragraph" w:customStyle="1" w:styleId="LGTdoc">
    <w:name w:val="LGTdoc_본문"/>
    <w:basedOn w:val="a"/>
    <w:link w:val="LGTdocChar"/>
    <w:pPr>
      <w:widowControl w:val="0"/>
      <w:spacing w:line="264" w:lineRule="auto"/>
      <w:jc w:val="both"/>
    </w:pPr>
    <w:rPr>
      <w:rFonts w:eastAsia="Batang"/>
      <w:sz w:val="22"/>
      <w:lang w:val="en-GB" w:eastAsia="ko-KR"/>
    </w:rPr>
  </w:style>
  <w:style w:type="character" w:customStyle="1" w:styleId="LGTdocChar">
    <w:name w:val="LGTdoc_본문 Char"/>
    <w:link w:val="LGTdoc"/>
    <w:rPr>
      <w:rFonts w:eastAsia="Batang"/>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7">
    <w:name w:val="文档结构图 Char"/>
    <w:link w:val="af2"/>
    <w:rPr>
      <w:rFonts w:eastAsia="Times New Roman"/>
      <w:szCs w:val="24"/>
      <w:shd w:val="clear" w:color="auto" w:fill="000080"/>
      <w:lang w:eastAsia="en-US"/>
    </w:rPr>
  </w:style>
  <w:style w:type="paragraph" w:customStyle="1" w:styleId="CRCoverPage">
    <w:name w:val="CR Cover Page"/>
    <w:link w:val="CRCoverPageZchn"/>
    <w:qFormat/>
    <w:pPr>
      <w:spacing w:after="120"/>
    </w:pPr>
    <w:rPr>
      <w:rFonts w:ascii="Arial" w:eastAsia="等线" w:hAnsi="Arial"/>
      <w:lang w:val="en-GB"/>
    </w:rPr>
  </w:style>
  <w:style w:type="character" w:customStyle="1" w:styleId="TALChar">
    <w:name w:val="TAL Char"/>
    <w:qFormat/>
    <w:rPr>
      <w:rFonts w:ascii="Arial" w:hAnsi="Arial"/>
      <w:sz w:val="18"/>
      <w:lang w:eastAsia="en-US"/>
    </w:rPr>
  </w:style>
  <w:style w:type="character" w:customStyle="1" w:styleId="ZGSM">
    <w:name w:val="ZGSM"/>
  </w:style>
  <w:style w:type="character" w:customStyle="1" w:styleId="EmailDiscussionChar">
    <w:name w:val="EmailDiscussion Char"/>
    <w:link w:val="EmailDiscussion"/>
    <w:rPr>
      <w:rFonts w:ascii="Arial" w:eastAsia="MS Mincho" w:hAnsi="Arial" w:cs="Arial"/>
      <w:b/>
      <w:szCs w:val="24"/>
      <w:lang w:eastAsia="zh-CN"/>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spacing w:after="180"/>
      <w:ind w:left="1702" w:hanging="1418"/>
    </w:pPr>
    <w:rPr>
      <w:szCs w:val="20"/>
      <w:lang w:val="en-GB" w:eastAsia="ja-JP"/>
    </w:rPr>
  </w:style>
  <w:style w:type="character" w:customStyle="1" w:styleId="EXChar">
    <w:name w:val="EX Char"/>
    <w:link w:val="EX"/>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ind w:left="2269"/>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paragraph" w:styleId="afc">
    <w:name w:val="Title"/>
    <w:basedOn w:val="a"/>
    <w:next w:val="a"/>
    <w:link w:val="Charb"/>
    <w:uiPriority w:val="10"/>
    <w:qFormat/>
    <w:pPr>
      <w:spacing w:before="240" w:after="60"/>
      <w:ind w:left="1701" w:hanging="1701"/>
      <w:outlineLvl w:val="0"/>
    </w:pPr>
    <w:rPr>
      <w:rFonts w:ascii="Arial" w:eastAsiaTheme="minorEastAsia" w:hAnsi="Arial" w:cs="Arial"/>
      <w:b/>
      <w:bCs/>
      <w:szCs w:val="20"/>
      <w:lang w:val="en-GB"/>
    </w:rPr>
  </w:style>
  <w:style w:type="character" w:customStyle="1" w:styleId="Charb">
    <w:name w:val="标题 Char"/>
    <w:basedOn w:val="a1"/>
    <w:link w:val="afc"/>
    <w:uiPriority w:val="10"/>
    <w:qFormat/>
    <w:rPr>
      <w:rFonts w:ascii="Arial" w:eastAsiaTheme="minorEastAsia" w:hAnsi="Arial" w:cs="Arial"/>
      <w:b/>
      <w:bCs/>
      <w:lang w:val="en-GB" w:eastAsia="en-US"/>
    </w:rPr>
  </w:style>
  <w:style w:type="paragraph" w:customStyle="1" w:styleId="Agreement">
    <w:name w:val="Agreement"/>
    <w:basedOn w:val="a"/>
    <w:next w:val="Doc-text2"/>
    <w:uiPriority w:val="99"/>
    <w:qFormat/>
    <w:pPr>
      <w:numPr>
        <w:numId w:val="10"/>
      </w:numPr>
      <w:tabs>
        <w:tab w:val="clear" w:pos="3620"/>
        <w:tab w:val="num" w:pos="1619"/>
      </w:tabs>
      <w:spacing w:before="60"/>
      <w:ind w:left="1619"/>
    </w:pPr>
    <w:rPr>
      <w:rFonts w:ascii="Arial" w:eastAsia="MS Mincho" w:hAnsi="Arial"/>
      <w:b/>
      <w:lang w:val="en-GB" w:eastAsia="en-GB"/>
    </w:rPr>
  </w:style>
  <w:style w:type="paragraph" w:customStyle="1" w:styleId="DECISION">
    <w:name w:val="DECISION"/>
    <w:basedOn w:val="a"/>
    <w:pPr>
      <w:widowControl w:val="0"/>
      <w:numPr>
        <w:numId w:val="11"/>
      </w:numPr>
      <w:spacing w:before="120" w:after="120"/>
      <w:jc w:val="both"/>
    </w:pPr>
    <w:rPr>
      <w:rFonts w:ascii="Arial" w:eastAsia="宋体" w:hAnsi="Arial"/>
      <w:b/>
      <w:color w:val="0000FF"/>
      <w:szCs w:val="20"/>
      <w:u w:val="single"/>
      <w:lang w:val="en-GB"/>
    </w:rPr>
  </w:style>
  <w:style w:type="paragraph" w:customStyle="1" w:styleId="BL">
    <w:name w:val="BL"/>
    <w:basedOn w:val="a"/>
    <w:pPr>
      <w:widowControl w:val="0"/>
      <w:numPr>
        <w:numId w:val="12"/>
      </w:numPr>
      <w:tabs>
        <w:tab w:val="left" w:pos="851"/>
        <w:tab w:val="right" w:pos="10260"/>
      </w:tabs>
      <w:spacing w:after="180"/>
      <w:ind w:left="851" w:right="612" w:hanging="283"/>
      <w:jc w:val="both"/>
    </w:pPr>
    <w:rPr>
      <w:rFonts w:ascii="Arial" w:eastAsiaTheme="minorEastAsia" w:hAnsi="Arial"/>
      <w:b/>
      <w:szCs w:val="20"/>
      <w:lang w:val="en-GB" w:eastAsia="en-GB"/>
    </w:rPr>
  </w:style>
  <w:style w:type="character" w:customStyle="1" w:styleId="c-color-gray2">
    <w:name w:val="c-color-gray2"/>
    <w:basedOn w:val="a1"/>
  </w:style>
  <w:style w:type="character" w:customStyle="1" w:styleId="opdicttext2">
    <w:name w:val="op_dict_text2"/>
    <w:basedOn w:val="a1"/>
  </w:style>
  <w:style w:type="character" w:customStyle="1" w:styleId="ProposalChar">
    <w:name w:val="Proposal Char"/>
    <w:basedOn w:val="a1"/>
    <w:link w:val="Proposal"/>
    <w:rPr>
      <w:rFonts w:ascii="Arial" w:eastAsia="Times New Roman" w:hAnsi="Arial"/>
      <w:b/>
      <w:bCs/>
      <w:lang w:val="en-GB" w:eastAsia="zh-CN"/>
    </w:rPr>
  </w:style>
  <w:style w:type="character" w:customStyle="1" w:styleId="H6Char">
    <w:name w:val="H6 Char"/>
    <w:link w:val="H6"/>
    <w:rPr>
      <w:rFonts w:ascii="Arial" w:eastAsia="Malgun Gothic" w:hAnsi="Arial"/>
      <w:lang w:val="en-GB" w:eastAsia="en-US"/>
    </w:rPr>
  </w:style>
  <w:style w:type="character" w:customStyle="1" w:styleId="afd">
    <w:name w:val="列表段落 字符"/>
    <w:uiPriority w:val="34"/>
    <w:rPr>
      <w:rFonts w:ascii="Times" w:hAnsi="Times" w:cs="Times"/>
    </w:rPr>
  </w:style>
  <w:style w:type="character" w:customStyle="1" w:styleId="Char6">
    <w:name w:val="页脚 Char"/>
    <w:basedOn w:val="a1"/>
    <w:link w:val="af1"/>
    <w:rPr>
      <w:rFonts w:eastAsia="Times New Roman"/>
      <w:sz w:val="18"/>
      <w:szCs w:val="18"/>
      <w:lang w:eastAsia="en-US"/>
    </w:rPr>
  </w:style>
  <w:style w:type="character" w:customStyle="1" w:styleId="CRCoverPageZchn">
    <w:name w:val="CR Cover Page Zchn"/>
    <w:link w:val="CRCoverPage"/>
    <w:qFormat/>
    <w:rsid w:val="008175D7"/>
    <w:rPr>
      <w:rFonts w:ascii="Arial" w:eastAsia="等线" w:hAnsi="Arial"/>
      <w:lang w:val="en-GB"/>
    </w:rPr>
  </w:style>
  <w:style w:type="paragraph" w:customStyle="1" w:styleId="PatentBody">
    <w:name w:val="Patent Body"/>
    <w:uiPriority w:val="99"/>
    <w:rsid w:val="00E75CEF"/>
    <w:pPr>
      <w:numPr>
        <w:numId w:val="13"/>
      </w:numPr>
      <w:tabs>
        <w:tab w:val="left" w:pos="851"/>
      </w:tabs>
      <w:spacing w:after="120" w:line="360" w:lineRule="auto"/>
    </w:pPr>
    <w:rPr>
      <w:rFonts w:ascii="Arial" w:eastAsia="Times New Roman" w:hAnsi="Arial"/>
      <w:sz w:val="22"/>
      <w:szCs w:val="24"/>
      <w:lang w:val="en-GB" w:eastAsia="en-GB"/>
    </w:rPr>
  </w:style>
  <w:style w:type="character" w:customStyle="1" w:styleId="fontstyle11">
    <w:name w:val="fontstyle11"/>
    <w:basedOn w:val="a1"/>
    <w:rsid w:val="003D0AB2"/>
    <w:rPr>
      <w:rFonts w:ascii="Times New Roman" w:hAnsi="Times New Roman" w:cs="Times New Roman" w:hint="default"/>
      <w:b w:val="0"/>
      <w:bCs w:val="0"/>
      <w:i w:val="0"/>
      <w:iCs w:val="0"/>
      <w:color w:val="000000"/>
      <w:sz w:val="20"/>
      <w:szCs w:val="20"/>
    </w:rPr>
  </w:style>
  <w:style w:type="character" w:customStyle="1" w:styleId="fontstyle31">
    <w:name w:val="fontstyle31"/>
    <w:basedOn w:val="a1"/>
    <w:rsid w:val="003D0AB2"/>
    <w:rPr>
      <w:rFonts w:ascii="Times New Roman" w:hAnsi="Times New Roman" w:cs="Times New Roman" w:hint="default"/>
      <w:b w:val="0"/>
      <w:bCs w:val="0"/>
      <w:i/>
      <w:iCs/>
      <w:color w:val="000000"/>
      <w:sz w:val="20"/>
      <w:szCs w:val="20"/>
    </w:rPr>
  </w:style>
  <w:style w:type="paragraph" w:customStyle="1" w:styleId="Observation">
    <w:name w:val="Observation"/>
    <w:basedOn w:val="Proposal"/>
    <w:qFormat/>
    <w:rsid w:val="00920458"/>
    <w:pPr>
      <w:numPr>
        <w:numId w:val="24"/>
      </w:numPr>
      <w:overflowPunct w:val="0"/>
      <w:autoSpaceDE w:val="0"/>
      <w:autoSpaceDN w:val="0"/>
      <w:adjustRightInd w:val="0"/>
      <w:ind w:left="1701" w:hanging="1701"/>
      <w:textAlignment w:val="baseline"/>
    </w:pPr>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51287">
      <w:bodyDiv w:val="1"/>
      <w:marLeft w:val="0"/>
      <w:marRight w:val="0"/>
      <w:marTop w:val="0"/>
      <w:marBottom w:val="0"/>
      <w:divBdr>
        <w:top w:val="none" w:sz="0" w:space="0" w:color="auto"/>
        <w:left w:val="none" w:sz="0" w:space="0" w:color="auto"/>
        <w:bottom w:val="none" w:sz="0" w:space="0" w:color="auto"/>
        <w:right w:val="none" w:sz="0" w:space="0" w:color="auto"/>
      </w:divBdr>
    </w:div>
    <w:div w:id="232546030">
      <w:bodyDiv w:val="1"/>
      <w:marLeft w:val="0"/>
      <w:marRight w:val="0"/>
      <w:marTop w:val="0"/>
      <w:marBottom w:val="0"/>
      <w:divBdr>
        <w:top w:val="none" w:sz="0" w:space="0" w:color="auto"/>
        <w:left w:val="none" w:sz="0" w:space="0" w:color="auto"/>
        <w:bottom w:val="none" w:sz="0" w:space="0" w:color="auto"/>
        <w:right w:val="none" w:sz="0" w:space="0" w:color="auto"/>
      </w:divBdr>
    </w:div>
    <w:div w:id="482507291">
      <w:bodyDiv w:val="1"/>
      <w:marLeft w:val="0"/>
      <w:marRight w:val="0"/>
      <w:marTop w:val="0"/>
      <w:marBottom w:val="0"/>
      <w:divBdr>
        <w:top w:val="none" w:sz="0" w:space="0" w:color="auto"/>
        <w:left w:val="none" w:sz="0" w:space="0" w:color="auto"/>
        <w:bottom w:val="none" w:sz="0" w:space="0" w:color="auto"/>
        <w:right w:val="none" w:sz="0" w:space="0" w:color="auto"/>
      </w:divBdr>
    </w:div>
    <w:div w:id="543714234">
      <w:bodyDiv w:val="1"/>
      <w:marLeft w:val="0"/>
      <w:marRight w:val="0"/>
      <w:marTop w:val="0"/>
      <w:marBottom w:val="0"/>
      <w:divBdr>
        <w:top w:val="none" w:sz="0" w:space="0" w:color="auto"/>
        <w:left w:val="none" w:sz="0" w:space="0" w:color="auto"/>
        <w:bottom w:val="none" w:sz="0" w:space="0" w:color="auto"/>
        <w:right w:val="none" w:sz="0" w:space="0" w:color="auto"/>
      </w:divBdr>
    </w:div>
    <w:div w:id="558710307">
      <w:bodyDiv w:val="1"/>
      <w:marLeft w:val="0"/>
      <w:marRight w:val="0"/>
      <w:marTop w:val="0"/>
      <w:marBottom w:val="0"/>
      <w:divBdr>
        <w:top w:val="none" w:sz="0" w:space="0" w:color="auto"/>
        <w:left w:val="none" w:sz="0" w:space="0" w:color="auto"/>
        <w:bottom w:val="none" w:sz="0" w:space="0" w:color="auto"/>
        <w:right w:val="none" w:sz="0" w:space="0" w:color="auto"/>
      </w:divBdr>
    </w:div>
    <w:div w:id="576481773">
      <w:bodyDiv w:val="1"/>
      <w:marLeft w:val="0"/>
      <w:marRight w:val="0"/>
      <w:marTop w:val="0"/>
      <w:marBottom w:val="0"/>
      <w:divBdr>
        <w:top w:val="none" w:sz="0" w:space="0" w:color="auto"/>
        <w:left w:val="none" w:sz="0" w:space="0" w:color="auto"/>
        <w:bottom w:val="none" w:sz="0" w:space="0" w:color="auto"/>
        <w:right w:val="none" w:sz="0" w:space="0" w:color="auto"/>
      </w:divBdr>
    </w:div>
    <w:div w:id="583683394">
      <w:bodyDiv w:val="1"/>
      <w:marLeft w:val="0"/>
      <w:marRight w:val="0"/>
      <w:marTop w:val="0"/>
      <w:marBottom w:val="0"/>
      <w:divBdr>
        <w:top w:val="none" w:sz="0" w:space="0" w:color="auto"/>
        <w:left w:val="none" w:sz="0" w:space="0" w:color="auto"/>
        <w:bottom w:val="none" w:sz="0" w:space="0" w:color="auto"/>
        <w:right w:val="none" w:sz="0" w:space="0" w:color="auto"/>
      </w:divBdr>
    </w:div>
    <w:div w:id="599414816">
      <w:bodyDiv w:val="1"/>
      <w:marLeft w:val="0"/>
      <w:marRight w:val="0"/>
      <w:marTop w:val="0"/>
      <w:marBottom w:val="0"/>
      <w:divBdr>
        <w:top w:val="none" w:sz="0" w:space="0" w:color="auto"/>
        <w:left w:val="none" w:sz="0" w:space="0" w:color="auto"/>
        <w:bottom w:val="none" w:sz="0" w:space="0" w:color="auto"/>
        <w:right w:val="none" w:sz="0" w:space="0" w:color="auto"/>
      </w:divBdr>
    </w:div>
    <w:div w:id="689139923">
      <w:bodyDiv w:val="1"/>
      <w:marLeft w:val="0"/>
      <w:marRight w:val="0"/>
      <w:marTop w:val="0"/>
      <w:marBottom w:val="0"/>
      <w:divBdr>
        <w:top w:val="none" w:sz="0" w:space="0" w:color="auto"/>
        <w:left w:val="none" w:sz="0" w:space="0" w:color="auto"/>
        <w:bottom w:val="none" w:sz="0" w:space="0" w:color="auto"/>
        <w:right w:val="none" w:sz="0" w:space="0" w:color="auto"/>
      </w:divBdr>
    </w:div>
    <w:div w:id="713577256">
      <w:bodyDiv w:val="1"/>
      <w:marLeft w:val="0"/>
      <w:marRight w:val="0"/>
      <w:marTop w:val="0"/>
      <w:marBottom w:val="0"/>
      <w:divBdr>
        <w:top w:val="none" w:sz="0" w:space="0" w:color="auto"/>
        <w:left w:val="none" w:sz="0" w:space="0" w:color="auto"/>
        <w:bottom w:val="none" w:sz="0" w:space="0" w:color="auto"/>
        <w:right w:val="none" w:sz="0" w:space="0" w:color="auto"/>
      </w:divBdr>
    </w:div>
    <w:div w:id="732200754">
      <w:bodyDiv w:val="1"/>
      <w:marLeft w:val="0"/>
      <w:marRight w:val="0"/>
      <w:marTop w:val="0"/>
      <w:marBottom w:val="0"/>
      <w:divBdr>
        <w:top w:val="none" w:sz="0" w:space="0" w:color="auto"/>
        <w:left w:val="none" w:sz="0" w:space="0" w:color="auto"/>
        <w:bottom w:val="none" w:sz="0" w:space="0" w:color="auto"/>
        <w:right w:val="none" w:sz="0" w:space="0" w:color="auto"/>
      </w:divBdr>
    </w:div>
    <w:div w:id="763888814">
      <w:bodyDiv w:val="1"/>
      <w:marLeft w:val="0"/>
      <w:marRight w:val="0"/>
      <w:marTop w:val="0"/>
      <w:marBottom w:val="0"/>
      <w:divBdr>
        <w:top w:val="none" w:sz="0" w:space="0" w:color="auto"/>
        <w:left w:val="none" w:sz="0" w:space="0" w:color="auto"/>
        <w:bottom w:val="none" w:sz="0" w:space="0" w:color="auto"/>
        <w:right w:val="none" w:sz="0" w:space="0" w:color="auto"/>
      </w:divBdr>
    </w:div>
    <w:div w:id="798106563">
      <w:bodyDiv w:val="1"/>
      <w:marLeft w:val="0"/>
      <w:marRight w:val="0"/>
      <w:marTop w:val="0"/>
      <w:marBottom w:val="0"/>
      <w:divBdr>
        <w:top w:val="none" w:sz="0" w:space="0" w:color="auto"/>
        <w:left w:val="none" w:sz="0" w:space="0" w:color="auto"/>
        <w:bottom w:val="none" w:sz="0" w:space="0" w:color="auto"/>
        <w:right w:val="none" w:sz="0" w:space="0" w:color="auto"/>
      </w:divBdr>
    </w:div>
    <w:div w:id="809513267">
      <w:bodyDiv w:val="1"/>
      <w:marLeft w:val="0"/>
      <w:marRight w:val="0"/>
      <w:marTop w:val="0"/>
      <w:marBottom w:val="0"/>
      <w:divBdr>
        <w:top w:val="none" w:sz="0" w:space="0" w:color="auto"/>
        <w:left w:val="none" w:sz="0" w:space="0" w:color="auto"/>
        <w:bottom w:val="none" w:sz="0" w:space="0" w:color="auto"/>
        <w:right w:val="none" w:sz="0" w:space="0" w:color="auto"/>
      </w:divBdr>
    </w:div>
    <w:div w:id="863788729">
      <w:bodyDiv w:val="1"/>
      <w:marLeft w:val="0"/>
      <w:marRight w:val="0"/>
      <w:marTop w:val="0"/>
      <w:marBottom w:val="0"/>
      <w:divBdr>
        <w:top w:val="none" w:sz="0" w:space="0" w:color="auto"/>
        <w:left w:val="none" w:sz="0" w:space="0" w:color="auto"/>
        <w:bottom w:val="none" w:sz="0" w:space="0" w:color="auto"/>
        <w:right w:val="none" w:sz="0" w:space="0" w:color="auto"/>
      </w:divBdr>
    </w:div>
    <w:div w:id="910458678">
      <w:bodyDiv w:val="1"/>
      <w:marLeft w:val="0"/>
      <w:marRight w:val="0"/>
      <w:marTop w:val="0"/>
      <w:marBottom w:val="0"/>
      <w:divBdr>
        <w:top w:val="none" w:sz="0" w:space="0" w:color="auto"/>
        <w:left w:val="none" w:sz="0" w:space="0" w:color="auto"/>
        <w:bottom w:val="none" w:sz="0" w:space="0" w:color="auto"/>
        <w:right w:val="none" w:sz="0" w:space="0" w:color="auto"/>
      </w:divBdr>
    </w:div>
    <w:div w:id="928466399">
      <w:bodyDiv w:val="1"/>
      <w:marLeft w:val="0"/>
      <w:marRight w:val="0"/>
      <w:marTop w:val="0"/>
      <w:marBottom w:val="0"/>
      <w:divBdr>
        <w:top w:val="none" w:sz="0" w:space="0" w:color="auto"/>
        <w:left w:val="none" w:sz="0" w:space="0" w:color="auto"/>
        <w:bottom w:val="none" w:sz="0" w:space="0" w:color="auto"/>
        <w:right w:val="none" w:sz="0" w:space="0" w:color="auto"/>
      </w:divBdr>
    </w:div>
    <w:div w:id="928999001">
      <w:bodyDiv w:val="1"/>
      <w:marLeft w:val="0"/>
      <w:marRight w:val="0"/>
      <w:marTop w:val="0"/>
      <w:marBottom w:val="0"/>
      <w:divBdr>
        <w:top w:val="none" w:sz="0" w:space="0" w:color="auto"/>
        <w:left w:val="none" w:sz="0" w:space="0" w:color="auto"/>
        <w:bottom w:val="none" w:sz="0" w:space="0" w:color="auto"/>
        <w:right w:val="none" w:sz="0" w:space="0" w:color="auto"/>
      </w:divBdr>
    </w:div>
    <w:div w:id="997801857">
      <w:bodyDiv w:val="1"/>
      <w:marLeft w:val="0"/>
      <w:marRight w:val="0"/>
      <w:marTop w:val="0"/>
      <w:marBottom w:val="0"/>
      <w:divBdr>
        <w:top w:val="none" w:sz="0" w:space="0" w:color="auto"/>
        <w:left w:val="none" w:sz="0" w:space="0" w:color="auto"/>
        <w:bottom w:val="none" w:sz="0" w:space="0" w:color="auto"/>
        <w:right w:val="none" w:sz="0" w:space="0" w:color="auto"/>
      </w:divBdr>
    </w:div>
    <w:div w:id="1103260264">
      <w:bodyDiv w:val="1"/>
      <w:marLeft w:val="0"/>
      <w:marRight w:val="0"/>
      <w:marTop w:val="0"/>
      <w:marBottom w:val="0"/>
      <w:divBdr>
        <w:top w:val="none" w:sz="0" w:space="0" w:color="auto"/>
        <w:left w:val="none" w:sz="0" w:space="0" w:color="auto"/>
        <w:bottom w:val="none" w:sz="0" w:space="0" w:color="auto"/>
        <w:right w:val="none" w:sz="0" w:space="0" w:color="auto"/>
      </w:divBdr>
    </w:div>
    <w:div w:id="1189441623">
      <w:bodyDiv w:val="1"/>
      <w:marLeft w:val="0"/>
      <w:marRight w:val="0"/>
      <w:marTop w:val="0"/>
      <w:marBottom w:val="0"/>
      <w:divBdr>
        <w:top w:val="none" w:sz="0" w:space="0" w:color="auto"/>
        <w:left w:val="none" w:sz="0" w:space="0" w:color="auto"/>
        <w:bottom w:val="none" w:sz="0" w:space="0" w:color="auto"/>
        <w:right w:val="none" w:sz="0" w:space="0" w:color="auto"/>
      </w:divBdr>
    </w:div>
    <w:div w:id="1254320805">
      <w:bodyDiv w:val="1"/>
      <w:marLeft w:val="0"/>
      <w:marRight w:val="0"/>
      <w:marTop w:val="0"/>
      <w:marBottom w:val="0"/>
      <w:divBdr>
        <w:top w:val="none" w:sz="0" w:space="0" w:color="auto"/>
        <w:left w:val="none" w:sz="0" w:space="0" w:color="auto"/>
        <w:bottom w:val="none" w:sz="0" w:space="0" w:color="auto"/>
        <w:right w:val="none" w:sz="0" w:space="0" w:color="auto"/>
      </w:divBdr>
    </w:div>
    <w:div w:id="1322587520">
      <w:bodyDiv w:val="1"/>
      <w:marLeft w:val="0"/>
      <w:marRight w:val="0"/>
      <w:marTop w:val="0"/>
      <w:marBottom w:val="0"/>
      <w:divBdr>
        <w:top w:val="none" w:sz="0" w:space="0" w:color="auto"/>
        <w:left w:val="none" w:sz="0" w:space="0" w:color="auto"/>
        <w:bottom w:val="none" w:sz="0" w:space="0" w:color="auto"/>
        <w:right w:val="none" w:sz="0" w:space="0" w:color="auto"/>
      </w:divBdr>
    </w:div>
    <w:div w:id="1626499148">
      <w:bodyDiv w:val="1"/>
      <w:marLeft w:val="0"/>
      <w:marRight w:val="0"/>
      <w:marTop w:val="0"/>
      <w:marBottom w:val="0"/>
      <w:divBdr>
        <w:top w:val="none" w:sz="0" w:space="0" w:color="auto"/>
        <w:left w:val="none" w:sz="0" w:space="0" w:color="auto"/>
        <w:bottom w:val="none" w:sz="0" w:space="0" w:color="auto"/>
        <w:right w:val="none" w:sz="0" w:space="0" w:color="auto"/>
      </w:divBdr>
    </w:div>
    <w:div w:id="1883245831">
      <w:bodyDiv w:val="1"/>
      <w:marLeft w:val="0"/>
      <w:marRight w:val="0"/>
      <w:marTop w:val="0"/>
      <w:marBottom w:val="0"/>
      <w:divBdr>
        <w:top w:val="none" w:sz="0" w:space="0" w:color="auto"/>
        <w:left w:val="none" w:sz="0" w:space="0" w:color="auto"/>
        <w:bottom w:val="none" w:sz="0" w:space="0" w:color="auto"/>
        <w:right w:val="none" w:sz="0" w:space="0" w:color="auto"/>
      </w:divBdr>
    </w:div>
    <w:div w:id="2020353007">
      <w:bodyDiv w:val="1"/>
      <w:marLeft w:val="0"/>
      <w:marRight w:val="0"/>
      <w:marTop w:val="0"/>
      <w:marBottom w:val="0"/>
      <w:divBdr>
        <w:top w:val="none" w:sz="0" w:space="0" w:color="auto"/>
        <w:left w:val="none" w:sz="0" w:space="0" w:color="auto"/>
        <w:bottom w:val="none" w:sz="0" w:space="0" w:color="auto"/>
        <w:right w:val="none" w:sz="0" w:space="0" w:color="auto"/>
      </w:divBdr>
    </w:div>
    <w:div w:id="2110931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Arial"/>
      </a:majorFont>
      <a:minorFont>
        <a:latin typeface="Calibri"/>
        <a:ea typeface="宋体"/>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F5E95-4031-47D5-B770-D0171A335F22}"/>
</file>

<file path=customXml/itemProps2.xml><?xml version="1.0" encoding="utf-8"?>
<ds:datastoreItem xmlns:ds="http://schemas.openxmlformats.org/officeDocument/2006/customXml" ds:itemID="{55AE3976-445F-4E7F-80DC-8253460B4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452</TotalTime>
  <Pages>5</Pages>
  <Words>1727</Words>
  <Characters>9850</Characters>
  <Application>Microsoft Office Word</Application>
  <DocSecurity>0</DocSecurity>
  <Lines>82</Lines>
  <Paragraphs>23</Paragraphs>
  <ScaleCrop>false</ScaleCrop>
  <Company/>
  <LinksUpToDate>false</LinksUpToDate>
  <CharactersWithSpaces>11554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唐珣</dc:creator>
  <cp:lastModifiedBy>TX</cp:lastModifiedBy>
  <cp:revision>77</cp:revision>
  <dcterms:created xsi:type="dcterms:W3CDTF">2024-12-31T08:38:00Z</dcterms:created>
  <dcterms:modified xsi:type="dcterms:W3CDTF">2025-02-07T06:10:00Z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1706064999</vt:lpwstr>
  </property>
</Properties>
</file>